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12B" w:rsidRPr="00CD0616" w:rsidRDefault="0047712B" w:rsidP="00954431">
      <w:pPr>
        <w:pStyle w:val="SemEspaamento"/>
        <w:jc w:val="both"/>
        <w:rPr>
          <w:rFonts w:ascii="Arial" w:hAnsi="Arial" w:cs="Arial"/>
          <w:b/>
        </w:rPr>
      </w:pPr>
      <w:r w:rsidRPr="00CD0616">
        <w:rPr>
          <w:rFonts w:ascii="Arial" w:hAnsi="Arial" w:cs="Arial"/>
          <w:b/>
        </w:rPr>
        <w:t>DECRETO Nº</w:t>
      </w:r>
      <w:r w:rsidR="00EE5248" w:rsidRPr="00CD0616">
        <w:rPr>
          <w:rFonts w:ascii="Arial" w:hAnsi="Arial" w:cs="Arial"/>
          <w:b/>
        </w:rPr>
        <w:t xml:space="preserve"> </w:t>
      </w:r>
      <w:r w:rsidR="005D09EA" w:rsidRPr="00CD0616">
        <w:rPr>
          <w:rFonts w:ascii="Arial" w:hAnsi="Arial" w:cs="Arial"/>
          <w:b/>
        </w:rPr>
        <w:t>3</w:t>
      </w:r>
      <w:r w:rsidR="00954431" w:rsidRPr="00CD0616">
        <w:rPr>
          <w:rFonts w:ascii="Arial" w:hAnsi="Arial" w:cs="Arial"/>
          <w:b/>
        </w:rPr>
        <w:t>9</w:t>
      </w:r>
      <w:r w:rsidR="00441762" w:rsidRPr="00CD0616">
        <w:rPr>
          <w:rFonts w:ascii="Arial" w:hAnsi="Arial" w:cs="Arial"/>
          <w:b/>
        </w:rPr>
        <w:t>6</w:t>
      </w:r>
      <w:r w:rsidR="00A72E10" w:rsidRPr="00CD0616">
        <w:rPr>
          <w:rFonts w:ascii="Arial" w:hAnsi="Arial" w:cs="Arial"/>
          <w:b/>
        </w:rPr>
        <w:t>/2020</w:t>
      </w:r>
    </w:p>
    <w:p w:rsidR="0047712B" w:rsidRPr="00CD0616" w:rsidRDefault="0047712B" w:rsidP="00954431">
      <w:pPr>
        <w:pStyle w:val="SemEspaamento"/>
        <w:jc w:val="both"/>
        <w:rPr>
          <w:rFonts w:ascii="Arial" w:hAnsi="Arial" w:cs="Arial"/>
        </w:rPr>
      </w:pPr>
    </w:p>
    <w:p w:rsidR="00CD0616" w:rsidRPr="00CD0616" w:rsidRDefault="00CD0616" w:rsidP="00954431">
      <w:pPr>
        <w:pStyle w:val="SemEspaamento"/>
        <w:jc w:val="both"/>
        <w:rPr>
          <w:rFonts w:ascii="Arial" w:hAnsi="Arial" w:cs="Arial"/>
        </w:rPr>
      </w:pPr>
    </w:p>
    <w:p w:rsidR="00BC5EAB" w:rsidRPr="00CD0616" w:rsidRDefault="00BC5EAB" w:rsidP="00954431">
      <w:pPr>
        <w:pStyle w:val="SemEspaamento"/>
        <w:jc w:val="both"/>
        <w:rPr>
          <w:rFonts w:ascii="Arial" w:hAnsi="Arial" w:cs="Arial"/>
        </w:rPr>
      </w:pPr>
    </w:p>
    <w:p w:rsidR="00BC5EAB" w:rsidRPr="00CD0616" w:rsidRDefault="00B968EA" w:rsidP="00954431">
      <w:pPr>
        <w:ind w:left="3686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</w:t>
      </w:r>
    </w:p>
    <w:p w:rsidR="00CD0616" w:rsidRPr="00CD0616" w:rsidRDefault="00CD0616" w:rsidP="00954431">
      <w:pPr>
        <w:ind w:left="3686"/>
        <w:jc w:val="both"/>
        <w:rPr>
          <w:rFonts w:ascii="Arial" w:hAnsi="Arial" w:cs="Arial"/>
          <w:b/>
        </w:rPr>
      </w:pPr>
    </w:p>
    <w:p w:rsidR="00732AA6" w:rsidRPr="00CD0616" w:rsidRDefault="00732AA6" w:rsidP="00954431">
      <w:pPr>
        <w:ind w:left="3686"/>
        <w:jc w:val="both"/>
        <w:rPr>
          <w:rFonts w:ascii="Arial" w:hAnsi="Arial" w:cs="Arial"/>
          <w:b/>
        </w:rPr>
      </w:pPr>
    </w:p>
    <w:p w:rsidR="00BC5EAB" w:rsidRPr="00CD0616" w:rsidRDefault="00BC5EAB" w:rsidP="00954431">
      <w:pPr>
        <w:ind w:left="3686"/>
        <w:jc w:val="both"/>
        <w:rPr>
          <w:rFonts w:ascii="Arial" w:hAnsi="Arial" w:cs="Arial"/>
        </w:rPr>
      </w:pPr>
    </w:p>
    <w:p w:rsidR="00BC5EAB" w:rsidRPr="00CD0616" w:rsidRDefault="00BC5EAB" w:rsidP="00954431">
      <w:pPr>
        <w:jc w:val="both"/>
        <w:rPr>
          <w:rFonts w:ascii="Arial" w:hAnsi="Arial" w:cs="Arial"/>
        </w:rPr>
      </w:pPr>
      <w:r w:rsidRPr="00CD0616">
        <w:rPr>
          <w:rFonts w:ascii="Arial" w:hAnsi="Arial" w:cs="Arial"/>
          <w:b/>
        </w:rPr>
        <w:t>O PREFEITO MUNICIPAL</w:t>
      </w:r>
      <w:r w:rsidRPr="00CD0616">
        <w:rPr>
          <w:rFonts w:ascii="Arial" w:hAnsi="Arial" w:cs="Arial"/>
        </w:rPr>
        <w:t xml:space="preserve"> de Afonso Cláudio, Estado do Espírito Santo, no uso de suas atribuições legais </w:t>
      </w:r>
      <w:proofErr w:type="gramStart"/>
      <w:r w:rsidRPr="00CD0616">
        <w:rPr>
          <w:rFonts w:ascii="Arial" w:hAnsi="Arial" w:cs="Arial"/>
        </w:rPr>
        <w:t>e</w:t>
      </w:r>
      <w:proofErr w:type="gramEnd"/>
      <w:r w:rsidRPr="00CD0616">
        <w:rPr>
          <w:rFonts w:ascii="Arial" w:hAnsi="Arial" w:cs="Arial"/>
        </w:rPr>
        <w:t xml:space="preserve"> </w:t>
      </w:r>
    </w:p>
    <w:p w:rsidR="00732AA6" w:rsidRPr="00CD0616" w:rsidRDefault="00732AA6" w:rsidP="00954431">
      <w:pPr>
        <w:jc w:val="both"/>
        <w:rPr>
          <w:rFonts w:ascii="Arial" w:hAnsi="Arial" w:cs="Arial"/>
        </w:rPr>
      </w:pPr>
    </w:p>
    <w:p w:rsidR="00CD0616" w:rsidRPr="00CD0616" w:rsidRDefault="00CD0616" w:rsidP="00954431">
      <w:pPr>
        <w:jc w:val="both"/>
        <w:rPr>
          <w:rFonts w:ascii="Arial" w:hAnsi="Arial" w:cs="Arial"/>
        </w:rPr>
      </w:pPr>
    </w:p>
    <w:p w:rsidR="00732AA6" w:rsidRPr="00CD0616" w:rsidRDefault="00732AA6" w:rsidP="00732AA6">
      <w:pPr>
        <w:jc w:val="both"/>
        <w:rPr>
          <w:rFonts w:ascii="Arial" w:hAnsi="Arial" w:cs="Arial"/>
        </w:rPr>
      </w:pPr>
      <w:r w:rsidRPr="00CD0616">
        <w:rPr>
          <w:rFonts w:ascii="Arial" w:hAnsi="Arial" w:cs="Arial"/>
          <w:b/>
        </w:rPr>
        <w:t>Considerando</w:t>
      </w:r>
      <w:r w:rsidRPr="00CD0616">
        <w:rPr>
          <w:rFonts w:ascii="Arial" w:hAnsi="Arial" w:cs="Arial"/>
        </w:rPr>
        <w:t xml:space="preserve"> a Lei n° </w:t>
      </w:r>
      <w:r w:rsidRPr="00CD0616">
        <w:rPr>
          <w:rFonts w:ascii="Arial" w:hAnsi="Arial" w:cs="Arial"/>
          <w:b/>
          <w:i/>
        </w:rPr>
        <w:t>14.017/2020</w:t>
      </w:r>
      <w:r w:rsidRPr="00CD0616">
        <w:rPr>
          <w:rFonts w:ascii="Arial" w:hAnsi="Arial" w:cs="Arial"/>
        </w:rPr>
        <w:t xml:space="preserve"> (</w:t>
      </w:r>
      <w:r w:rsidRPr="00CD0616">
        <w:rPr>
          <w:rFonts w:ascii="Arial" w:hAnsi="Arial" w:cs="Arial"/>
          <w:i/>
        </w:rPr>
        <w:t>Lei Aldir Blanc</w:t>
      </w:r>
      <w:r w:rsidRPr="00CD0616">
        <w:rPr>
          <w:rFonts w:ascii="Arial" w:hAnsi="Arial" w:cs="Arial"/>
        </w:rPr>
        <w:t>) que dispõe sobre as ações emergenciais destinadas ao setor cultural.</w:t>
      </w:r>
    </w:p>
    <w:p w:rsidR="00732AA6" w:rsidRPr="00CD0616" w:rsidRDefault="00732AA6" w:rsidP="00954431">
      <w:pPr>
        <w:jc w:val="both"/>
        <w:rPr>
          <w:rFonts w:ascii="Arial" w:hAnsi="Arial" w:cs="Arial"/>
        </w:rPr>
      </w:pPr>
    </w:p>
    <w:p w:rsidR="00CD0616" w:rsidRPr="00CD0616" w:rsidRDefault="00CD0616" w:rsidP="00954431">
      <w:pPr>
        <w:jc w:val="both"/>
        <w:rPr>
          <w:rFonts w:ascii="Arial" w:hAnsi="Arial" w:cs="Arial"/>
        </w:rPr>
      </w:pPr>
    </w:p>
    <w:p w:rsidR="00BC5EAB" w:rsidRPr="00CD0616" w:rsidRDefault="00BC5EAB" w:rsidP="00954431">
      <w:pPr>
        <w:jc w:val="both"/>
        <w:rPr>
          <w:rFonts w:ascii="Arial" w:hAnsi="Arial" w:cs="Arial"/>
        </w:rPr>
      </w:pPr>
    </w:p>
    <w:p w:rsidR="00BC5EAB" w:rsidRPr="00CD0616" w:rsidRDefault="00BC5EAB" w:rsidP="00954431">
      <w:pPr>
        <w:jc w:val="both"/>
        <w:rPr>
          <w:rFonts w:ascii="Arial" w:hAnsi="Arial" w:cs="Arial"/>
        </w:rPr>
      </w:pPr>
      <w:r w:rsidRPr="00CD0616">
        <w:rPr>
          <w:rFonts w:ascii="Arial" w:hAnsi="Arial" w:cs="Arial"/>
          <w:b/>
        </w:rPr>
        <w:t>Considerando</w:t>
      </w:r>
      <w:r w:rsidR="00732AA6" w:rsidRPr="00CD0616">
        <w:rPr>
          <w:rFonts w:ascii="Arial" w:hAnsi="Arial" w:cs="Arial"/>
        </w:rPr>
        <w:t xml:space="preserve"> o OF/SECTUR/N°045/2020 protocolizado pelo o numero 16948/2020.</w:t>
      </w:r>
    </w:p>
    <w:p w:rsidR="00732AA6" w:rsidRPr="00CD0616" w:rsidRDefault="00732AA6" w:rsidP="00954431">
      <w:pPr>
        <w:jc w:val="both"/>
        <w:rPr>
          <w:rFonts w:ascii="Arial" w:hAnsi="Arial" w:cs="Arial"/>
        </w:rPr>
      </w:pPr>
    </w:p>
    <w:p w:rsidR="00CD0616" w:rsidRPr="00CD0616" w:rsidRDefault="00CD0616" w:rsidP="00954431">
      <w:pPr>
        <w:jc w:val="both"/>
        <w:rPr>
          <w:rFonts w:ascii="Arial" w:hAnsi="Arial" w:cs="Arial"/>
        </w:rPr>
      </w:pPr>
    </w:p>
    <w:p w:rsidR="00732AA6" w:rsidRPr="00CD0616" w:rsidRDefault="00732AA6" w:rsidP="00954431">
      <w:pPr>
        <w:jc w:val="both"/>
        <w:rPr>
          <w:rFonts w:ascii="Arial" w:hAnsi="Arial" w:cs="Arial"/>
        </w:rPr>
      </w:pPr>
    </w:p>
    <w:p w:rsidR="00BC5EAB" w:rsidRPr="00CD0616" w:rsidRDefault="00732AA6" w:rsidP="00954431">
      <w:pPr>
        <w:jc w:val="both"/>
        <w:rPr>
          <w:rFonts w:ascii="Arial" w:hAnsi="Arial" w:cs="Arial"/>
          <w:b/>
          <w:bCs/>
        </w:rPr>
      </w:pPr>
      <w:r w:rsidRPr="00CD0616">
        <w:rPr>
          <w:rFonts w:ascii="Arial" w:hAnsi="Arial" w:cs="Arial"/>
          <w:b/>
          <w:bCs/>
        </w:rPr>
        <w:t>R E S O L V E:</w:t>
      </w:r>
    </w:p>
    <w:p w:rsidR="00CD0616" w:rsidRPr="00CD0616" w:rsidRDefault="00CD0616" w:rsidP="00954431">
      <w:pPr>
        <w:jc w:val="both"/>
        <w:rPr>
          <w:rFonts w:ascii="Arial" w:hAnsi="Arial" w:cs="Arial"/>
          <w:b/>
        </w:rPr>
      </w:pPr>
    </w:p>
    <w:p w:rsidR="00954431" w:rsidRPr="00CD0616" w:rsidRDefault="00954431" w:rsidP="00954431">
      <w:pPr>
        <w:jc w:val="center"/>
        <w:rPr>
          <w:rFonts w:ascii="Arial" w:hAnsi="Arial" w:cs="Arial"/>
          <w:b/>
          <w:bCs/>
          <w:i/>
        </w:rPr>
      </w:pPr>
      <w:r w:rsidRPr="00CD0616">
        <w:rPr>
          <w:rFonts w:ascii="Arial" w:hAnsi="Arial" w:cs="Arial"/>
          <w:b/>
          <w:bCs/>
          <w:i/>
        </w:rPr>
        <w:t>CAPÍTULO I</w:t>
      </w:r>
      <w:r w:rsidR="00E62794" w:rsidRPr="00CD0616">
        <w:rPr>
          <w:rFonts w:ascii="Arial" w:hAnsi="Arial" w:cs="Arial"/>
          <w:b/>
          <w:bCs/>
          <w:i/>
        </w:rPr>
        <w:t xml:space="preserve"> - </w:t>
      </w:r>
      <w:r w:rsidRPr="00CD0616">
        <w:rPr>
          <w:rFonts w:ascii="Arial" w:hAnsi="Arial" w:cs="Arial"/>
          <w:b/>
          <w:bCs/>
          <w:i/>
        </w:rPr>
        <w:t>DISPOSIÇÕES GERAIS</w:t>
      </w:r>
    </w:p>
    <w:p w:rsidR="00954431" w:rsidRPr="00CD0616" w:rsidRDefault="00954431" w:rsidP="00954431">
      <w:pPr>
        <w:jc w:val="both"/>
        <w:rPr>
          <w:rFonts w:ascii="Arial" w:hAnsi="Arial" w:cs="Arial"/>
          <w:b/>
          <w:bCs/>
        </w:rPr>
      </w:pPr>
    </w:p>
    <w:p w:rsidR="00CD0616" w:rsidRPr="00CD0616" w:rsidRDefault="00CD0616" w:rsidP="00954431">
      <w:pPr>
        <w:jc w:val="both"/>
        <w:rPr>
          <w:rFonts w:ascii="Arial" w:hAnsi="Arial" w:cs="Arial"/>
          <w:b/>
          <w:bCs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/>
          <w:bCs/>
        </w:rPr>
        <w:t>Art. 1º</w:t>
      </w:r>
      <w:r w:rsidRPr="00CD0616">
        <w:rPr>
          <w:rFonts w:ascii="Arial" w:hAnsi="Arial" w:cs="Arial"/>
          <w:bCs/>
        </w:rPr>
        <w:t xml:space="preserve"> Este</w:t>
      </w:r>
      <w:proofErr w:type="gramStart"/>
      <w:r w:rsidRPr="00CD0616">
        <w:rPr>
          <w:rFonts w:ascii="Arial" w:hAnsi="Arial" w:cs="Arial"/>
          <w:bCs/>
        </w:rPr>
        <w:t xml:space="preserve"> </w:t>
      </w:r>
      <w:r w:rsidR="00732AA6" w:rsidRPr="00CD0616">
        <w:rPr>
          <w:rFonts w:ascii="Arial" w:hAnsi="Arial" w:cs="Arial"/>
          <w:bCs/>
        </w:rPr>
        <w:t xml:space="preserve"> </w:t>
      </w:r>
      <w:proofErr w:type="gramEnd"/>
      <w:r w:rsidRPr="00CD0616">
        <w:rPr>
          <w:rFonts w:ascii="Arial" w:hAnsi="Arial" w:cs="Arial"/>
          <w:bCs/>
        </w:rPr>
        <w:t>Decreto regulamenta a</w:t>
      </w:r>
      <w:hyperlink r:id="rId8" w:history="1">
        <w:r w:rsidRPr="00CD0616">
          <w:rPr>
            <w:rStyle w:val="Hyperlink"/>
            <w:rFonts w:ascii="Arial" w:hAnsi="Arial" w:cs="Arial"/>
            <w:bCs/>
          </w:rPr>
          <w:t> Lei nº 14.017, de 29 de junho de 2020</w:t>
        </w:r>
      </w:hyperlink>
      <w:r w:rsidRPr="00CD0616">
        <w:rPr>
          <w:rFonts w:ascii="Arial" w:hAnsi="Arial" w:cs="Arial"/>
          <w:bCs/>
        </w:rPr>
        <w:t>, no município de Afonso Claudio que dispõe sobre ações emergenciais destinadas ao setor cultural a serem adotadas durante o estado de calamidade pública reconhecido pelo </w:t>
      </w:r>
      <w:hyperlink r:id="rId9" w:history="1">
        <w:r w:rsidRPr="00CD0616">
          <w:rPr>
            <w:rStyle w:val="Hyperlink"/>
            <w:rFonts w:ascii="Arial" w:hAnsi="Arial" w:cs="Arial"/>
            <w:bCs/>
          </w:rPr>
          <w:t>Decreto Legislativo nº 6, de 20 de março de 2020</w:t>
        </w:r>
      </w:hyperlink>
      <w:r w:rsidRPr="00CD0616">
        <w:rPr>
          <w:rFonts w:ascii="Arial" w:hAnsi="Arial" w:cs="Arial"/>
          <w:bCs/>
        </w:rPr>
        <w:t>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bCs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/>
          <w:bCs/>
        </w:rPr>
        <w:t>Art. 2º</w:t>
      </w:r>
      <w:r w:rsidRPr="00CD0616">
        <w:rPr>
          <w:rFonts w:ascii="Arial" w:hAnsi="Arial" w:cs="Arial"/>
          <w:bCs/>
        </w:rPr>
        <w:t xml:space="preserve"> O Município, por meio do seu Fundo Municipal</w:t>
      </w:r>
      <w:proofErr w:type="gramStart"/>
      <w:r w:rsidRPr="00CD0616">
        <w:rPr>
          <w:rFonts w:ascii="Arial" w:hAnsi="Arial" w:cs="Arial"/>
          <w:bCs/>
        </w:rPr>
        <w:t xml:space="preserve">  </w:t>
      </w:r>
      <w:proofErr w:type="gramEnd"/>
      <w:r w:rsidRPr="00CD0616">
        <w:rPr>
          <w:rFonts w:ascii="Arial" w:hAnsi="Arial" w:cs="Arial"/>
          <w:bCs/>
        </w:rPr>
        <w:t>receberá da União, em parcela única, no exercício de 2020, o valor de R$240.243,42 (duzentos e quarenta mil, duzentos e quarenta e três reais e quarenta e dois centavos) para aplicação em ações emergenciais de apoio ao setor cultural, conforme estabelecido no </w:t>
      </w:r>
      <w:hyperlink r:id="rId10" w:history="1">
        <w:r w:rsidRPr="00CD0616">
          <w:rPr>
            <w:rStyle w:val="Hyperlink"/>
            <w:rFonts w:ascii="Arial" w:hAnsi="Arial" w:cs="Arial"/>
            <w:bCs/>
          </w:rPr>
          <w:t>art. 2º da Lei nº 14.017, de 2020</w:t>
        </w:r>
      </w:hyperlink>
      <w:r w:rsidRPr="00CD0616">
        <w:rPr>
          <w:rFonts w:ascii="Arial" w:hAnsi="Arial" w:cs="Arial"/>
          <w:bCs/>
        </w:rPr>
        <w:t>, observado o seguinte: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lastRenderedPageBreak/>
        <w:t>I - compete ao município distribuir os subsídios mensais para a manutenção de espaços artísticos e culturais, microempresas e pequenas empresas culturais, cooperativas, instituições e organizações culturais comunitárias que tiveram as suas atividades interrompidas por força das medidas de isolamento social, em observância ao disposto no</w:t>
      </w:r>
      <w:hyperlink r:id="rId11" w:history="1">
        <w:r w:rsidRPr="00CD0616">
          <w:rPr>
            <w:rStyle w:val="Hyperlink"/>
            <w:rFonts w:ascii="Arial" w:hAnsi="Arial" w:cs="Arial"/>
            <w:bCs/>
          </w:rPr>
          <w:t xml:space="preserve"> inciso II </w:t>
        </w:r>
      </w:hyperlink>
      <w:hyperlink r:id="rId12" w:history="1">
        <w:r w:rsidRPr="00CD0616">
          <w:rPr>
            <w:rStyle w:val="Hyperlink"/>
            <w:rFonts w:ascii="Arial" w:hAnsi="Arial" w:cs="Arial"/>
            <w:bCs/>
          </w:rPr>
          <w:t xml:space="preserve">do </w:t>
        </w:r>
      </w:hyperlink>
      <w:hyperlink r:id="rId13" w:history="1">
        <w:r w:rsidRPr="00CD0616">
          <w:rPr>
            <w:rStyle w:val="Hyperlink"/>
            <w:rFonts w:ascii="Arial" w:hAnsi="Arial" w:cs="Arial"/>
            <w:bCs/>
          </w:rPr>
          <w:t xml:space="preserve">caput </w:t>
        </w:r>
      </w:hyperlink>
      <w:hyperlink r:id="rId14" w:history="1">
        <w:r w:rsidRPr="00CD0616">
          <w:rPr>
            <w:rStyle w:val="Hyperlink"/>
            <w:rFonts w:ascii="Arial" w:hAnsi="Arial" w:cs="Arial"/>
            <w:bCs/>
          </w:rPr>
          <w:t xml:space="preserve">do </w:t>
        </w:r>
      </w:hyperlink>
      <w:hyperlink r:id="rId15" w:history="1">
        <w:r w:rsidRPr="00CD0616">
          <w:rPr>
            <w:rStyle w:val="Hyperlink"/>
            <w:rFonts w:ascii="Arial" w:hAnsi="Arial" w:cs="Arial"/>
            <w:bCs/>
          </w:rPr>
          <w:t>art. 2º da Lei nº 14.017, de 2020</w:t>
        </w:r>
      </w:hyperlink>
      <w:r w:rsidRPr="00CD0616">
        <w:rPr>
          <w:rFonts w:ascii="Arial" w:hAnsi="Arial" w:cs="Arial"/>
          <w:bCs/>
        </w:rPr>
        <w:t xml:space="preserve">; </w:t>
      </w:r>
      <w:proofErr w:type="gramStart"/>
      <w:r w:rsidRPr="00CD0616">
        <w:rPr>
          <w:rFonts w:ascii="Arial" w:hAnsi="Arial" w:cs="Arial"/>
          <w:bCs/>
        </w:rPr>
        <w:t>e</w:t>
      </w:r>
      <w:proofErr w:type="gramEnd"/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t>II - compete ao município elaborar e publicar editais, chamadas públicas ou outros instrumentos aplicáveis para prêmios, aquisição de bens e serviços vinculados ao setor cultural, manutenção de agentes, de espaços, de iniciativas, de cursos, de produções, de desenvolvimento de atividades de economia criativa e de economia solidária, de produções audiovisuais, de manifestações culturais, e realização de atividades artísticas e culturais que possam ser transmitidas pela internet ou disponibilizadas por meio de redes sociais e outras plataformas digitais, em observância ao disposto no </w:t>
      </w:r>
      <w:hyperlink r:id="rId16" w:history="1">
        <w:r w:rsidRPr="00CD0616">
          <w:rPr>
            <w:rStyle w:val="Hyperlink"/>
            <w:rFonts w:ascii="Arial" w:hAnsi="Arial" w:cs="Arial"/>
            <w:bCs/>
          </w:rPr>
          <w:t xml:space="preserve">inciso III </w:t>
        </w:r>
      </w:hyperlink>
      <w:hyperlink r:id="rId17" w:history="1">
        <w:r w:rsidRPr="00CD0616">
          <w:rPr>
            <w:rStyle w:val="Hyperlink"/>
            <w:rFonts w:ascii="Arial" w:hAnsi="Arial" w:cs="Arial"/>
            <w:bCs/>
          </w:rPr>
          <w:t xml:space="preserve">do </w:t>
        </w:r>
      </w:hyperlink>
      <w:hyperlink r:id="rId18" w:history="1">
        <w:r w:rsidRPr="00CD0616">
          <w:rPr>
            <w:rStyle w:val="Hyperlink"/>
            <w:rFonts w:ascii="Arial" w:hAnsi="Arial" w:cs="Arial"/>
            <w:bCs/>
          </w:rPr>
          <w:t xml:space="preserve">caput </w:t>
        </w:r>
      </w:hyperlink>
      <w:hyperlink r:id="rId19" w:history="1">
        <w:r w:rsidRPr="00CD0616">
          <w:rPr>
            <w:rStyle w:val="Hyperlink"/>
            <w:rFonts w:ascii="Arial" w:hAnsi="Arial" w:cs="Arial"/>
            <w:bCs/>
          </w:rPr>
          <w:t xml:space="preserve">do </w:t>
        </w:r>
      </w:hyperlink>
      <w:hyperlink r:id="rId20" w:history="1">
        <w:r w:rsidRPr="00CD0616">
          <w:rPr>
            <w:rStyle w:val="Hyperlink"/>
            <w:rFonts w:ascii="Arial" w:hAnsi="Arial" w:cs="Arial"/>
            <w:bCs/>
          </w:rPr>
          <w:t>art. 2º da Lei nº 14.017, de 2020</w:t>
        </w:r>
      </w:hyperlink>
      <w:r w:rsidRPr="00CD0616">
        <w:rPr>
          <w:rFonts w:ascii="Arial" w:hAnsi="Arial" w:cs="Arial"/>
          <w:bCs/>
        </w:rPr>
        <w:t>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t>§ 1º Do valor previsto no caput pelo menos 20% (vinte por cento) serão destinados às ações emergenciais previstas no inciso III do caput.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t>§ 2º Os beneficiários dos recursos contemplados na </w:t>
      </w:r>
      <w:hyperlink r:id="rId21" w:history="1">
        <w:r w:rsidRPr="00CD0616">
          <w:rPr>
            <w:rStyle w:val="Hyperlink"/>
            <w:rFonts w:ascii="Arial" w:hAnsi="Arial" w:cs="Arial"/>
            <w:bCs/>
          </w:rPr>
          <w:t>Lei nº 14.017, de 2020</w:t>
        </w:r>
      </w:hyperlink>
      <w:r w:rsidRPr="00CD0616">
        <w:rPr>
          <w:rFonts w:ascii="Arial" w:hAnsi="Arial" w:cs="Arial"/>
          <w:bCs/>
        </w:rPr>
        <w:t>, e neste Decreto deverão residir e estar domiciliados no território municipal.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t xml:space="preserve">§ 3º Para a execução das ações emergenciais previstas no inciso III do Art.2º da </w:t>
      </w:r>
      <w:hyperlink r:id="rId22" w:history="1">
        <w:r w:rsidRPr="00CD0616">
          <w:rPr>
            <w:rStyle w:val="Hyperlink"/>
            <w:rFonts w:ascii="Arial" w:hAnsi="Arial" w:cs="Arial"/>
            <w:bCs/>
          </w:rPr>
          <w:t>Lei nº 14.017, de 2020</w:t>
        </w:r>
      </w:hyperlink>
      <w:r w:rsidRPr="00CD0616">
        <w:rPr>
          <w:rFonts w:ascii="Arial" w:hAnsi="Arial" w:cs="Arial"/>
          <w:bCs/>
        </w:rPr>
        <w:t>, o Município definirá em conjunto com o Estado, o âmbito em que cada ação emergencial será realizada, de modo a garantir que não haja sobreposição entre os entes federativos.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t>§ 4º O Município por meio deste Decreto adota os procedimentos necessários à aplicação dos recursos recebidos na forma prevista neste artigo, observado o disposto na </w:t>
      </w:r>
      <w:hyperlink r:id="rId23" w:history="1">
        <w:r w:rsidRPr="00CD0616">
          <w:rPr>
            <w:rStyle w:val="Hyperlink"/>
            <w:rFonts w:ascii="Arial" w:hAnsi="Arial" w:cs="Arial"/>
            <w:bCs/>
          </w:rPr>
          <w:t>Lei nº 14.017, de 2020</w:t>
        </w:r>
      </w:hyperlink>
      <w:r w:rsidRPr="00CD0616">
        <w:rPr>
          <w:rFonts w:ascii="Arial" w:hAnsi="Arial" w:cs="Arial"/>
          <w:bCs/>
        </w:rPr>
        <w:t xml:space="preserve">, e no Decreto Federal </w:t>
      </w:r>
      <w:r w:rsidRPr="00CD0616">
        <w:rPr>
          <w:rFonts w:ascii="Arial" w:hAnsi="Arial" w:cs="Arial"/>
          <w:bCs/>
          <w:color w:val="365F91" w:themeColor="accent1" w:themeShade="BF"/>
          <w:u w:val="single"/>
        </w:rPr>
        <w:t>10.489, de 2020.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  <w:u w:val="single"/>
        </w:rPr>
      </w:pPr>
      <w:r w:rsidRPr="00CD0616">
        <w:rPr>
          <w:rFonts w:ascii="Arial" w:hAnsi="Arial" w:cs="Arial"/>
          <w:bCs/>
        </w:rPr>
        <w:t xml:space="preserve">§ 5º O pagamento dos recursos destinados ao cumprimento do disposto no inciso II do caput deste artigo fica condicionado à verificação de elegibilidade do beneficiário, realizada por meio de consulta prévia a base de dados em âmbito federal </w:t>
      </w:r>
      <w:r w:rsidRPr="00CD0616">
        <w:rPr>
          <w:rFonts w:ascii="Arial" w:hAnsi="Arial" w:cs="Arial"/>
          <w:bCs/>
        </w:rPr>
        <w:lastRenderedPageBreak/>
        <w:t xml:space="preserve">disponibilizada pelo Ministério do Turismo conforme reza o Decreto Federal </w:t>
      </w:r>
      <w:r w:rsidRPr="00CD0616">
        <w:rPr>
          <w:rFonts w:ascii="Arial" w:hAnsi="Arial" w:cs="Arial"/>
          <w:bCs/>
          <w:u w:val="single"/>
        </w:rPr>
        <w:t>10.489, de 2020.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t>§ 6º A verificação de elegibilidade do beneficiário de que trata o § 5º não dispensa a realização de outras consultas a bases de dados do Estado e do Município que se façam necessárias.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t xml:space="preserve">§ 7º As informações obtidas de base de dados do Estado e do Município deverão ser homologadas pelo Ministério do Turismo, assumindo também esse último </w:t>
      </w:r>
      <w:proofErr w:type="gramStart"/>
      <w:r w:rsidRPr="00CD0616">
        <w:rPr>
          <w:rFonts w:ascii="Arial" w:hAnsi="Arial" w:cs="Arial"/>
          <w:bCs/>
        </w:rPr>
        <w:t>a</w:t>
      </w:r>
      <w:proofErr w:type="gramEnd"/>
      <w:r w:rsidRPr="00CD0616">
        <w:rPr>
          <w:rFonts w:ascii="Arial" w:hAnsi="Arial" w:cs="Arial"/>
          <w:bCs/>
        </w:rPr>
        <w:t xml:space="preserve"> responsabilidade conjunta pela confiabilidade e fidedignidade do cadastro homologado.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bCs/>
        </w:rPr>
      </w:pPr>
      <w:r w:rsidRPr="00CD0616">
        <w:rPr>
          <w:rFonts w:ascii="Arial" w:hAnsi="Arial" w:cs="Arial"/>
          <w:bCs/>
        </w:rPr>
        <w:t>§ 8º Na hipótese de inexistência de inscrição no Cadastro Nacional de Pessoas Jurídicas - CNPJ, o Município informará o Cadastro de Pessoa Física (CPF) que vincule o solicitante à organização ou ao espaço beneficiário.</w:t>
      </w:r>
    </w:p>
    <w:p w:rsidR="00E62794" w:rsidRPr="00CD0616" w:rsidRDefault="00E62794" w:rsidP="00954431">
      <w:pPr>
        <w:spacing w:before="120" w:line="360" w:lineRule="auto"/>
        <w:jc w:val="center"/>
        <w:rPr>
          <w:rFonts w:ascii="Arial" w:hAnsi="Arial" w:cs="Arial"/>
          <w:b/>
          <w:bCs/>
        </w:rPr>
      </w:pPr>
    </w:p>
    <w:p w:rsidR="00954431" w:rsidRPr="00CD0616" w:rsidRDefault="00954431" w:rsidP="00954431">
      <w:pPr>
        <w:spacing w:before="120" w:line="360" w:lineRule="auto"/>
        <w:jc w:val="center"/>
        <w:rPr>
          <w:rFonts w:ascii="Arial" w:hAnsi="Arial" w:cs="Arial"/>
          <w:b/>
          <w:bCs/>
          <w:i/>
        </w:rPr>
      </w:pPr>
      <w:r w:rsidRPr="00CD0616">
        <w:rPr>
          <w:rFonts w:ascii="Arial" w:hAnsi="Arial" w:cs="Arial"/>
          <w:b/>
          <w:bCs/>
          <w:i/>
        </w:rPr>
        <w:t>CAPÍTULO II</w:t>
      </w:r>
      <w:r w:rsidR="00E62794" w:rsidRPr="00CD0616">
        <w:rPr>
          <w:rFonts w:ascii="Arial" w:hAnsi="Arial" w:cs="Arial"/>
          <w:b/>
          <w:bCs/>
          <w:i/>
        </w:rPr>
        <w:t xml:space="preserve"> - </w:t>
      </w:r>
      <w:r w:rsidRPr="00CD0616">
        <w:rPr>
          <w:rFonts w:ascii="Arial" w:hAnsi="Arial" w:cs="Arial"/>
          <w:b/>
          <w:bCs/>
          <w:i/>
        </w:rPr>
        <w:t>DO SUBSÍDIO MENSAL</w:t>
      </w:r>
    </w:p>
    <w:p w:rsidR="00CD0616" w:rsidRPr="00CD0616" w:rsidRDefault="00CD0616" w:rsidP="00954431">
      <w:pPr>
        <w:spacing w:before="120" w:line="360" w:lineRule="auto"/>
        <w:jc w:val="center"/>
        <w:rPr>
          <w:rFonts w:ascii="Arial" w:hAnsi="Arial" w:cs="Arial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  <w:b/>
        </w:rPr>
        <w:t>Art. 3º</w:t>
      </w:r>
      <w:r w:rsidRPr="00CD0616">
        <w:rPr>
          <w:rFonts w:ascii="Arial" w:hAnsi="Arial" w:cs="Arial"/>
        </w:rPr>
        <w:t xml:space="preserve"> O subsídio mensal de que trata o inciso II do </w:t>
      </w:r>
      <w:r w:rsidRPr="00CD0616">
        <w:rPr>
          <w:rFonts w:ascii="Arial" w:hAnsi="Arial" w:cs="Arial"/>
          <w:bCs/>
        </w:rPr>
        <w:t xml:space="preserve">caput </w:t>
      </w:r>
      <w:r w:rsidRPr="00CD0616">
        <w:rPr>
          <w:rFonts w:ascii="Arial" w:hAnsi="Arial" w:cs="Arial"/>
        </w:rPr>
        <w:t xml:space="preserve">do art. 2º da </w:t>
      </w:r>
      <w:hyperlink r:id="rId24" w:history="1">
        <w:r w:rsidRPr="00CD0616">
          <w:rPr>
            <w:rStyle w:val="Hyperlink"/>
            <w:rFonts w:ascii="Arial" w:hAnsi="Arial" w:cs="Arial"/>
          </w:rPr>
          <w:t>Lei nº 14.017, de 2020</w:t>
        </w:r>
      </w:hyperlink>
      <w:r w:rsidRPr="00CD0616">
        <w:rPr>
          <w:rFonts w:ascii="Arial" w:hAnsi="Arial" w:cs="Arial"/>
        </w:rPr>
        <w:t xml:space="preserve"> e inciso I do Art. 2º deste Decreto terá valor mínimo de R$ 3.000,00 (três mil reais) e máximo de R$ 10.000,00 (dez mil reais), pago em</w:t>
      </w:r>
      <w:proofErr w:type="gramStart"/>
      <w:r w:rsidRPr="00CD0616">
        <w:rPr>
          <w:rFonts w:ascii="Arial" w:hAnsi="Arial" w:cs="Arial"/>
        </w:rPr>
        <w:t xml:space="preserve">  </w:t>
      </w:r>
      <w:proofErr w:type="gramEnd"/>
      <w:r w:rsidRPr="00CD0616">
        <w:rPr>
          <w:rFonts w:ascii="Arial" w:hAnsi="Arial" w:cs="Arial"/>
        </w:rPr>
        <w:t>parcela única aos espaços culturais do município de acordo com os critérios e pontuações constantes nos anexos I e II deste Decreto e descritos abaixo: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</w:rPr>
        <w:t>§ 1º - O Espaço cultural deve possuir finalidade artística/cultural e estar com suas atividades suspensas por força das medidas de isolamento social e também deverá comprovar: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</w:rPr>
        <w:t xml:space="preserve">I - Tempo de atuação: o solicitante do benefício de que trata o artigo 2º da Lei 14.017/2020, deverá comprovar tempo de atuação na atividade cultural, preferencialmente, por meio de: </w:t>
      </w:r>
    </w:p>
    <w:p w:rsidR="00954431" w:rsidRPr="00CD0616" w:rsidRDefault="00954431" w:rsidP="00954431">
      <w:pPr>
        <w:numPr>
          <w:ilvl w:val="0"/>
          <w:numId w:val="1"/>
        </w:numPr>
        <w:spacing w:before="120" w:after="16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</w:rPr>
        <w:lastRenderedPageBreak/>
        <w:t xml:space="preserve">Portfólio contendo folders, panfletos, cartazes de eventos realizados pelo solicitante; </w:t>
      </w:r>
    </w:p>
    <w:p w:rsidR="00954431" w:rsidRPr="00CD0616" w:rsidRDefault="00954431" w:rsidP="00954431">
      <w:pPr>
        <w:numPr>
          <w:ilvl w:val="0"/>
          <w:numId w:val="1"/>
        </w:numPr>
        <w:spacing w:before="120" w:after="16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</w:rPr>
        <w:t>Notas fiscais ou contratos de prestação de serviços realizados pelo solicitante, desde que acompanhados de elementos que comprovem a realização dos serviços;</w:t>
      </w:r>
    </w:p>
    <w:p w:rsidR="00954431" w:rsidRPr="00CD0616" w:rsidRDefault="00954431" w:rsidP="00954431">
      <w:pPr>
        <w:numPr>
          <w:ilvl w:val="0"/>
          <w:numId w:val="1"/>
        </w:numPr>
        <w:spacing w:before="120" w:after="16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</w:rPr>
        <w:t>Matérias de jornais ou sites de internet que demonstrem a realização do evento, desde que contenham a logomarca ou nome do solicitante de modo a identificá-lo.</w:t>
      </w:r>
    </w:p>
    <w:p w:rsidR="00954431" w:rsidRPr="00CD0616" w:rsidRDefault="00954431" w:rsidP="00954431">
      <w:pPr>
        <w:numPr>
          <w:ilvl w:val="0"/>
          <w:numId w:val="1"/>
        </w:numPr>
        <w:spacing w:before="120" w:after="16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  <w:color w:val="000000"/>
        </w:rPr>
        <w:t>Comprovante de inscrição e situação cadastral no CNPJ;</w:t>
      </w:r>
    </w:p>
    <w:p w:rsidR="00954431" w:rsidRPr="00CD0616" w:rsidRDefault="00954431" w:rsidP="00954431">
      <w:pPr>
        <w:numPr>
          <w:ilvl w:val="0"/>
          <w:numId w:val="1"/>
        </w:numPr>
        <w:spacing w:before="120" w:after="16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  <w:color w:val="000000"/>
        </w:rPr>
        <w:t xml:space="preserve">Cópia atualizada do Estatuto Social, Contrato Social, Certificado de Microempreendedor Individual ou Requerimento do </w:t>
      </w:r>
      <w:proofErr w:type="gramStart"/>
      <w:r w:rsidRPr="00CD0616">
        <w:rPr>
          <w:rFonts w:ascii="Arial" w:hAnsi="Arial" w:cs="Arial"/>
          <w:color w:val="000000"/>
        </w:rPr>
        <w:t>empresário e respectivas alterações</w:t>
      </w:r>
      <w:proofErr w:type="gramEnd"/>
      <w:r w:rsidRPr="00CD0616">
        <w:rPr>
          <w:rFonts w:ascii="Arial" w:hAnsi="Arial" w:cs="Arial"/>
          <w:color w:val="000000"/>
        </w:rPr>
        <w:t xml:space="preserve"> posteriores devidamente registradas no órgão competente ou do ato legal de sua constituição;</w:t>
      </w:r>
    </w:p>
    <w:p w:rsidR="00954431" w:rsidRPr="00CD0616" w:rsidRDefault="00954431" w:rsidP="00954431">
      <w:pPr>
        <w:numPr>
          <w:ilvl w:val="0"/>
          <w:numId w:val="1"/>
        </w:numPr>
        <w:spacing w:before="120" w:after="16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  <w:color w:val="000000"/>
        </w:rPr>
        <w:t>Cópia da ata de eleição da atual diretoria, do termo de posse de seus dirigentes, devidamente registrado, ou do ato de nomeação de seus dirigentes;</w:t>
      </w:r>
    </w:p>
    <w:p w:rsidR="00954431" w:rsidRPr="00CD0616" w:rsidRDefault="00954431" w:rsidP="00954431">
      <w:pPr>
        <w:numPr>
          <w:ilvl w:val="0"/>
          <w:numId w:val="1"/>
        </w:numPr>
        <w:spacing w:before="120" w:after="160" w:line="360" w:lineRule="auto"/>
        <w:jc w:val="both"/>
        <w:rPr>
          <w:rFonts w:ascii="Arial" w:hAnsi="Arial" w:cs="Arial"/>
        </w:rPr>
      </w:pPr>
      <w:r w:rsidRPr="00CD0616">
        <w:rPr>
          <w:rFonts w:ascii="Arial" w:hAnsi="Arial" w:cs="Arial"/>
          <w:color w:val="000000"/>
        </w:rPr>
        <w:t>Cópia de documento legal de identificação do responsável por administrar o espaço, contendo foto, assinatura, número da Carteira de Identidade e do CPF.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</w:rPr>
        <w:t xml:space="preserve">II - </w:t>
      </w:r>
      <w:r w:rsidRPr="00CD0616">
        <w:rPr>
          <w:rFonts w:ascii="Arial" w:hAnsi="Arial" w:cs="Arial"/>
          <w:color w:val="000000"/>
        </w:rPr>
        <w:t>Custos mensais / despesas 2019: o solicitante do benefício de que trata o artigo 2º da Lei 14.017/2020, deverá comprovar despesas de manutenção da atividade cultural, realizadas durante o ano de 2019, conforme descrito no artigo 7º, § 1º e § 2º, tais como:</w:t>
      </w:r>
    </w:p>
    <w:p w:rsidR="00954431" w:rsidRPr="00CD0616" w:rsidRDefault="00954431" w:rsidP="00954431">
      <w:pPr>
        <w:pStyle w:val="PargrafodaLista"/>
        <w:numPr>
          <w:ilvl w:val="0"/>
          <w:numId w:val="2"/>
        </w:numPr>
        <w:spacing w:before="12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6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Internet;</w:t>
      </w:r>
    </w:p>
    <w:p w:rsidR="00954431" w:rsidRPr="00CD0616" w:rsidRDefault="00954431" w:rsidP="00954431">
      <w:pPr>
        <w:pStyle w:val="PargrafodaLista"/>
        <w:numPr>
          <w:ilvl w:val="0"/>
          <w:numId w:val="2"/>
        </w:numPr>
        <w:spacing w:before="12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6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Transporte;</w:t>
      </w:r>
    </w:p>
    <w:p w:rsidR="00954431" w:rsidRPr="00CD0616" w:rsidRDefault="00954431" w:rsidP="00954431">
      <w:pPr>
        <w:pStyle w:val="PargrafodaLista"/>
        <w:numPr>
          <w:ilvl w:val="0"/>
          <w:numId w:val="2"/>
        </w:numPr>
        <w:spacing w:before="12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6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Aluguel;</w:t>
      </w:r>
    </w:p>
    <w:p w:rsidR="00954431" w:rsidRPr="00CD0616" w:rsidRDefault="00954431" w:rsidP="00954431">
      <w:pPr>
        <w:pStyle w:val="PargrafodaLista"/>
        <w:numPr>
          <w:ilvl w:val="0"/>
          <w:numId w:val="2"/>
        </w:numPr>
        <w:spacing w:before="12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6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Telefone;</w:t>
      </w:r>
    </w:p>
    <w:p w:rsidR="00954431" w:rsidRPr="00CD0616" w:rsidRDefault="00954431" w:rsidP="00954431">
      <w:pPr>
        <w:pStyle w:val="PargrafodaLista"/>
        <w:numPr>
          <w:ilvl w:val="0"/>
          <w:numId w:val="2"/>
        </w:numPr>
        <w:spacing w:before="12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6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lastRenderedPageBreak/>
        <w:t>Consumo de água e luz;</w:t>
      </w:r>
    </w:p>
    <w:p w:rsidR="00954431" w:rsidRPr="00CD0616" w:rsidRDefault="00954431" w:rsidP="00954431">
      <w:pPr>
        <w:pStyle w:val="PargrafodaLista"/>
        <w:numPr>
          <w:ilvl w:val="0"/>
          <w:numId w:val="2"/>
        </w:numPr>
        <w:spacing w:before="120" w:line="36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t-BR"/>
        </w:rPr>
      </w:pPr>
      <w:r w:rsidRPr="00CD0616">
        <w:rPr>
          <w:rFonts w:ascii="Arial" w:eastAsia="Times New Roman" w:hAnsi="Arial" w:cs="Arial"/>
          <w:color w:val="000000"/>
          <w:sz w:val="24"/>
          <w:szCs w:val="24"/>
          <w:lang w:eastAsia="pt-BR"/>
        </w:rPr>
        <w:t>Outras despesas relativas à manutenção da atividade cultural do beneficiário podendo abarcar também pequenas reformas no espaço, manutenção de equipamentos, instrumentos, adereços e vestimentas; aquisição de material de papelaria e outros necessários à manutenção da atividade principal realizada pelo espaço cultural.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III - Quantidade de trabalhadores do espaço cultural: o solicitante do benefício de que trata o artigo 2º da Lei 14.017/2020, deverá informar o quantitativo de integrantes, diretamente envolvidos, que compõem a atividade cultural.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Cs/>
          <w:color w:val="000000"/>
        </w:rPr>
        <w:t>IV -</w:t>
      </w:r>
      <w:r w:rsidRPr="00CD0616">
        <w:rPr>
          <w:rFonts w:ascii="Arial" w:hAnsi="Arial" w:cs="Arial"/>
          <w:b/>
          <w:bCs/>
          <w:color w:val="000000"/>
        </w:rPr>
        <w:t xml:space="preserve"> </w:t>
      </w:r>
      <w:r w:rsidRPr="00CD0616">
        <w:rPr>
          <w:rFonts w:ascii="Arial" w:hAnsi="Arial" w:cs="Arial"/>
          <w:color w:val="000000"/>
        </w:rPr>
        <w:t>Alcance social de público: o solicitante do benefício de que trata o artigo 2º da Lei 14.017/2020, deverá comprovar, por meio de fotos, vídeos, matérias de veiculação em imprensa, ou outros meios disponíveis, o alcance social de público pela prática de sua atividade cultural.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</w:rPr>
        <w:t xml:space="preserve">§ 2º - </w:t>
      </w:r>
      <w:r w:rsidRPr="00CD0616">
        <w:rPr>
          <w:rFonts w:ascii="Arial" w:hAnsi="Arial" w:cs="Arial"/>
          <w:color w:val="000000"/>
        </w:rPr>
        <w:t>Os critérios estabelecidos serão informados detalhadamente no relatório de gestão final na Plataforma +Brasil.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4º</w:t>
      </w:r>
      <w:r w:rsidRPr="00CD0616">
        <w:rPr>
          <w:rFonts w:ascii="Arial" w:hAnsi="Arial" w:cs="Arial"/>
          <w:color w:val="000000"/>
        </w:rPr>
        <w:t xml:space="preserve"> Farão jus ao subsídio mensal previsto no inciso 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do art. 2º deste Decreto as entidades de que trata o referido inciso, desde que estejam com suas atividades interrompidas e que comprovem a sua inscrição e a homologação em, no mínimo, um dos seguintes cadastros: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 - Cadastros Estaduais de Cultura;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 - Cadastros Municipais de Cultura;</w:t>
      </w:r>
      <w:bookmarkStart w:id="0" w:name="_GoBack"/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III - Cadastro Nacional de Pontos e Pontões de Cultura;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IV - Cadastros Estaduais de Pontos e Pontões de Cultura;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V - Sistema Nacional de Informações e Indicadores Culturais;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VI - Sistema de Informações Cadastrais do Artesanato Brasileiro; </w:t>
      </w:r>
      <w:proofErr w:type="gramStart"/>
      <w:r w:rsidRPr="00CD0616">
        <w:rPr>
          <w:rFonts w:ascii="Arial" w:hAnsi="Arial" w:cs="Arial"/>
          <w:color w:val="000000"/>
        </w:rPr>
        <w:t>e</w:t>
      </w:r>
      <w:proofErr w:type="gramEnd"/>
    </w:p>
    <w:bookmarkEnd w:id="0"/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lastRenderedPageBreak/>
        <w:t>VII - outros cadastros referentes a atividades culturais existentes no âmbito do ente federativo, bem como projetos culturais apoiados nos termos da</w:t>
      </w:r>
      <w:hyperlink r:id="rId25" w:history="1">
        <w:r w:rsidRPr="00CD0616">
          <w:rPr>
            <w:rStyle w:val="Hyperlink"/>
            <w:rFonts w:ascii="Arial" w:hAnsi="Arial" w:cs="Arial"/>
          </w:rPr>
          <w:t xml:space="preserve"> Lei nº 8.313, de 23 de dezembro de </w:t>
        </w:r>
        <w:proofErr w:type="gramStart"/>
        <w:r w:rsidRPr="00CD0616">
          <w:rPr>
            <w:rStyle w:val="Hyperlink"/>
            <w:rFonts w:ascii="Arial" w:hAnsi="Arial" w:cs="Arial"/>
          </w:rPr>
          <w:t>1991</w:t>
        </w:r>
      </w:hyperlink>
      <w:r w:rsidRPr="00CD0616">
        <w:rPr>
          <w:rFonts w:ascii="Arial" w:hAnsi="Arial" w:cs="Arial"/>
          <w:color w:val="000000"/>
        </w:rPr>
        <w:t>, nos vinte e quatro meses imediatamente anteriores à data de publicação da </w:t>
      </w:r>
      <w:hyperlink r:id="rId26" w:history="1">
        <w:r w:rsidRPr="00CD0616">
          <w:rPr>
            <w:rStyle w:val="Hyperlink"/>
            <w:rFonts w:ascii="Arial" w:hAnsi="Arial" w:cs="Arial"/>
          </w:rPr>
          <w:t>Lei nº</w:t>
        </w:r>
        <w:proofErr w:type="gramEnd"/>
        <w:r w:rsidRPr="00CD0616">
          <w:rPr>
            <w:rStyle w:val="Hyperlink"/>
            <w:rFonts w:ascii="Arial" w:hAnsi="Arial" w:cs="Arial"/>
          </w:rPr>
          <w:t xml:space="preserve"> 14.017, de 2020</w:t>
        </w:r>
      </w:hyperlink>
      <w:r w:rsidRPr="00CD0616">
        <w:rPr>
          <w:rFonts w:ascii="Arial" w:hAnsi="Arial" w:cs="Arial"/>
          <w:color w:val="000000"/>
        </w:rPr>
        <w:t>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1º As entidades de que trata o inciso II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do art. 2º deverão apresentar autodeclaração, da qual constarão informações sobre a interrupção de suas atividades e indicação dos cadastros em que estiverem inscritas acompanhados da sua homologação, quando for o caso.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2º Enquanto perdurar o estado de calamidade </w:t>
      </w:r>
      <w:proofErr w:type="gramStart"/>
      <w:r w:rsidRPr="00CD0616">
        <w:rPr>
          <w:rFonts w:ascii="Arial" w:hAnsi="Arial" w:cs="Arial"/>
          <w:color w:val="000000"/>
        </w:rPr>
        <w:t>pública reconhecido</w:t>
      </w:r>
      <w:proofErr w:type="gramEnd"/>
      <w:r w:rsidRPr="00CD0616">
        <w:rPr>
          <w:rFonts w:ascii="Arial" w:hAnsi="Arial" w:cs="Arial"/>
          <w:color w:val="000000"/>
        </w:rPr>
        <w:t xml:space="preserve"> pelo Decreto Legislativo nº 6, de 20 de março de 2020, o município por meio de parceria de cooperação técnica com o mapa cultural do Estado deverá adotar medidas que garantam inclusões e alterações nas inscrições ou nos cadastros, por meio de auto declaração ou de apresentação de documentos, preferencialmente de modo não presencial.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3º O subsídio mensal previsto no inciso II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do art. 2º somente será concedido para a gestão responsável pelo espaço cultural, vedado o recebimento cumulativo, mesmo que o beneficiário esteja inscrito em mais de um cadastro</w:t>
      </w:r>
      <w:proofErr w:type="gramStart"/>
      <w:r w:rsidRPr="00CD0616">
        <w:rPr>
          <w:rFonts w:ascii="Arial" w:hAnsi="Arial" w:cs="Arial"/>
          <w:color w:val="000000"/>
        </w:rPr>
        <w:t xml:space="preserve"> ou seja</w:t>
      </w:r>
      <w:proofErr w:type="gramEnd"/>
      <w:r w:rsidRPr="00CD0616">
        <w:rPr>
          <w:rFonts w:ascii="Arial" w:hAnsi="Arial" w:cs="Arial"/>
          <w:color w:val="000000"/>
        </w:rPr>
        <w:t xml:space="preserve"> responsável por mais de um espaço cultural.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4º Após a retomada de suas atividades, as entidades de que trata o inciso II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do art. 2º ficam obrigadas a garantir como contrapartida a realização de atividades destinadas, prioritariamente, aos alunos de escolas públicas ou de atividades em espaços públicos de sua comunidade, de forma gratuita, em intervalos regulares, em cooperação e planejamento definido com o ente federativo responsável pela gestão pública cultural do local.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§ 5º Para fins de atendimento ao disposto no </w:t>
      </w:r>
      <w:hyperlink r:id="rId27" w:history="1">
        <w:r w:rsidRPr="00CD0616">
          <w:rPr>
            <w:rStyle w:val="Hyperlink"/>
            <w:rFonts w:ascii="Arial" w:hAnsi="Arial" w:cs="Arial"/>
          </w:rPr>
          <w:t>art. 9º da Lei nº 14.017, de 2020</w:t>
        </w:r>
      </w:hyperlink>
      <w:r w:rsidRPr="00CD0616">
        <w:rPr>
          <w:rFonts w:ascii="Arial" w:hAnsi="Arial" w:cs="Arial"/>
          <w:color w:val="000000"/>
        </w:rPr>
        <w:t xml:space="preserve">, os beneficiários do subsídio mensal previsto no inciso 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do art. 2º deste Decreto apresentarão ao responsável pela distribuição, juntamente à solicitação do benefício, proposta de atividade de contrapartida em bens ou serviços economicamente mensuráveis.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lastRenderedPageBreak/>
        <w:t xml:space="preserve">§ 6º Incumbe ao responsável pela distribuição do subsídio mensal previsto no inciso II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 xml:space="preserve">do art. 2º verificar o cumprimento da contrapartida de que trata este artigo. Em caso da contrapartida proposta não ser cumprida no mesmo ano do repasse do recurso, que a verificação da execução fique a cargo do gestor de cultura responsável à época; 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7º Fica vedada a concessão do subsídio mensal previsto no inciso II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do art. 2º a espaços culturais criados pela administração pública de qualquer esfera ou vinculados a ela, bem como a espaços culturais vinculados a fundações, a institutos ou instituições criados ou mantidos por grupos de empresas, a teatros e casas de espetáculos de diversões com financiamento exclusivo de grupos empresariais e a espaços geridos pelos serviços sociais do Sistema S.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5º</w:t>
      </w:r>
      <w:r w:rsidRPr="00CD0616">
        <w:rPr>
          <w:rFonts w:ascii="Arial" w:hAnsi="Arial" w:cs="Arial"/>
          <w:color w:val="000000"/>
        </w:rPr>
        <w:t xml:space="preserve"> O beneficiário do subsídio mensal previsto no inciso 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do art. 2º deste Decreto apresentará prestação de contas referente ao uso do benefício ao ente federativo responsável, conforme o caso, no prazo de 120 (cento e vinte) dias após o recebimento da última parcela do subsídio mensal.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§ 1º A prestação de contas de que trata este artigo deverá comprovar que o subsídio mensal recebido foi utilizado para gastos relativos à manutenção da atividade cultural do beneficiário.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§ 2º Os gastos relativos à manutenção da atividade cultural do beneficiário poderão incluir despesas realizadas em conformidade com o inciso II do Art. 3º deste Decreto.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3º O Município responsável pela concessão do subsídio mensal previsto no inciso II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 xml:space="preserve">do art. 2º discriminará no relatório de gestão final a que se refere o Anexo I os subsídios concedidos, de modo a especificar se as prestações de contas referidas no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deste artigo foram aprovadas ou não e em caso de não aprovação adotará as seguintes providências: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lastRenderedPageBreak/>
        <w:t>I - em caso de não aprovação das contas apresentadas, o agente público notificará o beneficiário do subsídio mensal estabelecendo prazo de 45 dias para sanar as irregularidades constantes na prestação de contas;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 – Após notificação e não sendo sanadas as irregularidades das contas prestadas, o agente público deverá notificar o beneficiário do subsídio acerca da necessidade de devolução do recurso para a conta específica do Fundo Municipal de Cultura;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III - Não havendo obediência ao disposto no inciso II – devolução do recurso – o beneficiário será inscrito em dívida ativa do Município.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b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6º</w:t>
      </w:r>
      <w:r w:rsidRPr="00CD0616">
        <w:rPr>
          <w:rFonts w:ascii="Arial" w:hAnsi="Arial" w:cs="Arial"/>
          <w:color w:val="000000"/>
        </w:rPr>
        <w:t xml:space="preserve"> Para fins do disposto neste Decreto consideram-se espaços culturais aqueles organizados e mantidos por pessoas, organizações da sociedade civil, empresas culturais, organizações culturais comunitárias, cooperativas com finalidade cultural e instituições culturais, com ou sem fins lucrativos, que sejam dedicados a realizar atividades artísticas e culturais, tais como: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 - pontos e pontões de cultura;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 - teatros independentes;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III - escolas de música, de capoeira e de artes e estúdios, companhias e escolas de dança;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IV - circos;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V - cineclubes;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VI - centros culturais, casas de cultura e centros de tradição regionais;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VII - museus comunitários, centros de memória e patrimônio;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VIII - bibliotecas comunitárias;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IX - espaços culturais em comunidades indígenas;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 - centros artísticos e culturais afro-brasileiros;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XI - comunidades quilombolas;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lastRenderedPageBreak/>
        <w:t>XII - espaços de povos e comunidades tradicionais;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XIII - festas populares, inclusive o carnaval e o São João, e outras de caráter regional;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XIV - teatro de rua e demais expressões artísticas e culturais realizadas em espaços públicos;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XV - livrarias, editoras e sebos;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XVI - empresas de diversão e produção de espetáculos;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XVII - estúdios de fotografia;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XVIII - produtoras de cinema e audiovisual;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XIX - ateliês de pintura, moda, </w:t>
      </w:r>
      <w:r w:rsidRPr="00CD0616">
        <w:rPr>
          <w:rFonts w:ascii="Arial" w:hAnsi="Arial" w:cs="Arial"/>
          <w:bCs/>
          <w:color w:val="000000"/>
        </w:rPr>
        <w:t xml:space="preserve">design </w:t>
      </w:r>
      <w:r w:rsidRPr="00CD0616">
        <w:rPr>
          <w:rFonts w:ascii="Arial" w:hAnsi="Arial" w:cs="Arial"/>
          <w:color w:val="000000"/>
        </w:rPr>
        <w:t>e artesanato;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XX - galerias de arte e de fotografias;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XXI - feiras de arte e de artesanato;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XXII - espaços de apresentação musical;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XXIII - espaços de literatura, poesia e literatura de cordel;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XXIV - espaços e centros de cultura alimentar de base comunitária, </w:t>
      </w:r>
      <w:proofErr w:type="spellStart"/>
      <w:r w:rsidRPr="00CD0616">
        <w:rPr>
          <w:rFonts w:ascii="Arial" w:hAnsi="Arial" w:cs="Arial"/>
          <w:color w:val="000000"/>
        </w:rPr>
        <w:t>agroecológica</w:t>
      </w:r>
      <w:proofErr w:type="spellEnd"/>
      <w:r w:rsidRPr="00CD0616">
        <w:rPr>
          <w:rFonts w:ascii="Arial" w:hAnsi="Arial" w:cs="Arial"/>
          <w:color w:val="000000"/>
        </w:rPr>
        <w:t xml:space="preserve"> e de culturas originárias, tradicionais e populares; </w:t>
      </w:r>
      <w:proofErr w:type="gramStart"/>
      <w:r w:rsidRPr="00CD0616">
        <w:rPr>
          <w:rFonts w:ascii="Arial" w:hAnsi="Arial" w:cs="Arial"/>
          <w:color w:val="000000"/>
        </w:rPr>
        <w:t>e</w:t>
      </w:r>
      <w:proofErr w:type="gramEnd"/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XXV - outros espaços e atividades artísticos e culturais validados nos cadastros a que se refere o art. 4º deste Decreto.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54431" w:rsidRPr="00CD0616" w:rsidRDefault="00954431" w:rsidP="00954431">
      <w:pPr>
        <w:spacing w:before="120" w:line="360" w:lineRule="auto"/>
        <w:jc w:val="center"/>
        <w:rPr>
          <w:rFonts w:ascii="Arial" w:hAnsi="Arial" w:cs="Arial"/>
          <w:b/>
          <w:color w:val="000000"/>
        </w:rPr>
      </w:pPr>
      <w:r w:rsidRPr="00CD0616">
        <w:rPr>
          <w:rFonts w:ascii="Arial" w:hAnsi="Arial" w:cs="Arial"/>
          <w:b/>
          <w:color w:val="000000"/>
        </w:rPr>
        <w:t>CAPÍTULO III</w:t>
      </w:r>
      <w:r w:rsidR="00E62794" w:rsidRPr="00CD0616">
        <w:rPr>
          <w:rFonts w:ascii="Arial" w:hAnsi="Arial" w:cs="Arial"/>
          <w:b/>
          <w:color w:val="000000"/>
        </w:rPr>
        <w:t xml:space="preserve"> - </w:t>
      </w:r>
      <w:r w:rsidRPr="00CD0616">
        <w:rPr>
          <w:rFonts w:ascii="Arial" w:hAnsi="Arial" w:cs="Arial"/>
          <w:b/>
          <w:color w:val="000000"/>
        </w:rPr>
        <w:t>DOS EDITAIS, DAS CHAMADAS PÚBLICAS E DE OUTROS INSTRUMENTOS APLICÁVEIS.</w:t>
      </w:r>
    </w:p>
    <w:p w:rsidR="00CD0616" w:rsidRPr="00CD0616" w:rsidRDefault="00CD0616" w:rsidP="00954431">
      <w:pPr>
        <w:spacing w:before="120" w:line="360" w:lineRule="auto"/>
        <w:jc w:val="center"/>
        <w:rPr>
          <w:rFonts w:ascii="Arial" w:hAnsi="Arial" w:cs="Arial"/>
          <w:b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7º</w:t>
      </w:r>
      <w:r w:rsidRPr="00CD0616">
        <w:rPr>
          <w:rFonts w:ascii="Arial" w:hAnsi="Arial" w:cs="Arial"/>
          <w:color w:val="000000"/>
        </w:rPr>
        <w:t xml:space="preserve"> O Município elaborará e publicará editais, chamadas públicas ou outros instrumentos aplicáveis, de que trata o inciso II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 xml:space="preserve">do art. 2º deste Decreto e conforme Inciso III do Art. 2º da Lei Federal 14.017/2020, por intermédio de seus </w:t>
      </w:r>
      <w:r w:rsidRPr="00CD0616">
        <w:rPr>
          <w:rFonts w:ascii="Arial" w:hAnsi="Arial" w:cs="Arial"/>
          <w:color w:val="000000"/>
        </w:rPr>
        <w:lastRenderedPageBreak/>
        <w:t xml:space="preserve">programas de apoio e financiamento à </w:t>
      </w:r>
      <w:proofErr w:type="gramStart"/>
      <w:r w:rsidRPr="00CD0616">
        <w:rPr>
          <w:rFonts w:ascii="Arial" w:hAnsi="Arial" w:cs="Arial"/>
          <w:color w:val="000000"/>
        </w:rPr>
        <w:t>cultura já existentes</w:t>
      </w:r>
      <w:proofErr w:type="gramEnd"/>
      <w:r w:rsidRPr="00CD0616">
        <w:rPr>
          <w:rFonts w:ascii="Arial" w:hAnsi="Arial" w:cs="Arial"/>
          <w:color w:val="000000"/>
        </w:rPr>
        <w:t xml:space="preserve"> ou por meio da criação de programas específicos.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1º O Município deverá desempenhar junto ao Estado, em conjunto, esforços para evitar que os recursos aplicados se </w:t>
      </w:r>
      <w:proofErr w:type="gramStart"/>
      <w:r w:rsidRPr="00CD0616">
        <w:rPr>
          <w:rFonts w:ascii="Arial" w:hAnsi="Arial" w:cs="Arial"/>
          <w:color w:val="000000"/>
        </w:rPr>
        <w:t>concentrem nos</w:t>
      </w:r>
      <w:proofErr w:type="gramEnd"/>
      <w:r w:rsidRPr="00CD0616">
        <w:rPr>
          <w:rFonts w:ascii="Arial" w:hAnsi="Arial" w:cs="Arial"/>
          <w:color w:val="000000"/>
        </w:rPr>
        <w:t xml:space="preserve"> mesmos beneficiários, na mesma região geográfica ou em um número restrito de trabalhadores da cultura ou de instituições culturais.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2º Dada </w:t>
      </w:r>
      <w:proofErr w:type="gramStart"/>
      <w:r w:rsidRPr="00CD0616">
        <w:rPr>
          <w:rFonts w:ascii="Arial" w:hAnsi="Arial" w:cs="Arial"/>
          <w:color w:val="000000"/>
        </w:rPr>
        <w:t>a</w:t>
      </w:r>
      <w:proofErr w:type="gramEnd"/>
      <w:r w:rsidRPr="00CD0616">
        <w:rPr>
          <w:rFonts w:ascii="Arial" w:hAnsi="Arial" w:cs="Arial"/>
          <w:color w:val="000000"/>
        </w:rPr>
        <w:t xml:space="preserve"> excepcionalidade evidenciada por meio do </w:t>
      </w:r>
      <w:hyperlink r:id="rId28" w:history="1">
        <w:r w:rsidRPr="00CD0616">
          <w:rPr>
            <w:rStyle w:val="Hyperlink"/>
            <w:rFonts w:ascii="Arial" w:hAnsi="Arial" w:cs="Arial"/>
            <w:bCs/>
          </w:rPr>
          <w:t>Decreto Legislativo nº 6, de 20 de março de 2020</w:t>
        </w:r>
      </w:hyperlink>
      <w:r w:rsidRPr="00CD0616">
        <w:rPr>
          <w:rFonts w:ascii="Arial" w:hAnsi="Arial" w:cs="Arial"/>
          <w:bCs/>
        </w:rPr>
        <w:t xml:space="preserve"> que reconhece situação de calamidade pública </w:t>
      </w:r>
      <w:r w:rsidRPr="00CD0616">
        <w:rPr>
          <w:rFonts w:ascii="Arial" w:hAnsi="Arial" w:cs="Arial"/>
          <w:color w:val="000000"/>
        </w:rPr>
        <w:t>e do prazo disposto pela Lei Federal 14.017/2020 e pelo Decreto Federal 10.489/2020, o Município poderá flexibilizar os prazos, fases e demais procedimentos dos certames e também flexibilizar a exigência atinente às certidões de regularidade fiscal informando no relatório de gestão final a ser inserido na Plataforma Mais Brasil: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 - os tipos de instrumentos realizados;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 - a identificação do instrumento;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III - o total dos valores repassados por meio do instrumento;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IV - o quantitativo de beneficiários;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V - para fins de transparência e verificação, a publicação em Diário Oficial dos resultados dos certames em formato PDF;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VI - a comprovação do cumprimento dos objetos pactuados nos instrumentos; </w:t>
      </w:r>
      <w:proofErr w:type="gramStart"/>
      <w:r w:rsidRPr="00CD0616">
        <w:rPr>
          <w:rFonts w:ascii="Arial" w:hAnsi="Arial" w:cs="Arial"/>
          <w:color w:val="000000"/>
        </w:rPr>
        <w:t>e</w:t>
      </w:r>
      <w:proofErr w:type="gramEnd"/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VII - na hipótese de não cumprimento integral dos objetos pactuados nos instrumentos, a identificação dos beneficiários e as providências adotadas para recomposição do dano.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3º A comprovação de que trata o inciso VI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deverá ser fundamentada nos pareceres de cumprimento do objeto pactuado com cada beneficiário, atestados pelo gestor do ente federativo responsável pela distribuição dos recursos se o cumprimento do objeto pactuado ocorrer durante o seu período de gestão, cabendo ao próximo agente público comprovar o seu cumprimento.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lastRenderedPageBreak/>
        <w:t>§ 4º Cabe ao agente público vigente à época observar a fidelidade das informações a serem apresentadas no relatório de gestão final e os prazos de inserção na Plataforma mais Brasil, podendo, em caso de não observância ou descumprimento, ser responsabilizado nas esferas civil, administrativa e penal, na forma prevista em lei.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§ 5º Por tratar-se de informação de utilidade pública, o Município dará ampla publicidade no sítio eletrônico oficial às iniciativas apoiadas pelos recursos recebidos na forma prevista no inciso III do </w:t>
      </w:r>
      <w:r w:rsidRPr="00CD0616">
        <w:rPr>
          <w:rFonts w:ascii="Arial" w:hAnsi="Arial" w:cs="Arial"/>
          <w:bCs/>
          <w:color w:val="000000"/>
        </w:rPr>
        <w:t xml:space="preserve">caput </w:t>
      </w:r>
      <w:r w:rsidRPr="00CD0616">
        <w:rPr>
          <w:rFonts w:ascii="Arial" w:hAnsi="Arial" w:cs="Arial"/>
          <w:color w:val="000000"/>
        </w:rPr>
        <w:t>do art. 2º e transmitidas pela internet ou disponibilizadas por meio de redes sociais e outras plataformas digitais, cujo endereço eletrônico deverá ser informado no relatório de gestão final, sem a aplicabilidade, nesse caso, das vedações referentes à publicidade em período eleitoral.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54431" w:rsidRPr="00CD0616" w:rsidRDefault="00954431" w:rsidP="00954431">
      <w:pPr>
        <w:spacing w:before="120" w:line="360" w:lineRule="auto"/>
        <w:jc w:val="center"/>
        <w:rPr>
          <w:rFonts w:ascii="Arial" w:hAnsi="Arial" w:cs="Arial"/>
          <w:b/>
          <w:color w:val="000000"/>
        </w:rPr>
      </w:pPr>
      <w:r w:rsidRPr="00CD0616">
        <w:rPr>
          <w:rFonts w:ascii="Arial" w:hAnsi="Arial" w:cs="Arial"/>
          <w:b/>
          <w:color w:val="000000"/>
        </w:rPr>
        <w:t>CAPÍTULO V</w:t>
      </w:r>
      <w:r w:rsidR="00E62794" w:rsidRPr="00CD0616">
        <w:rPr>
          <w:rFonts w:ascii="Arial" w:hAnsi="Arial" w:cs="Arial"/>
          <w:b/>
          <w:color w:val="000000"/>
        </w:rPr>
        <w:t xml:space="preserve"> - </w:t>
      </w:r>
      <w:r w:rsidRPr="00CD0616">
        <w:rPr>
          <w:rFonts w:ascii="Arial" w:hAnsi="Arial" w:cs="Arial"/>
          <w:b/>
          <w:color w:val="000000"/>
        </w:rPr>
        <w:t>DA OPERACIONALIZAÇÃO DA TRANSFERÊNCIA DE RECURSOS, DA PROGRAMAÇÃO E DOS PRAZOS.</w:t>
      </w:r>
    </w:p>
    <w:p w:rsidR="00CD0616" w:rsidRPr="00CD0616" w:rsidRDefault="00CD0616" w:rsidP="00954431">
      <w:pPr>
        <w:spacing w:before="120" w:line="360" w:lineRule="auto"/>
        <w:jc w:val="center"/>
        <w:rPr>
          <w:rFonts w:ascii="Arial" w:hAnsi="Arial" w:cs="Arial"/>
          <w:b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8º</w:t>
      </w:r>
      <w:r w:rsidRPr="00CD0616">
        <w:rPr>
          <w:rFonts w:ascii="Arial" w:hAnsi="Arial" w:cs="Arial"/>
          <w:color w:val="000000"/>
        </w:rPr>
        <w:t xml:space="preserve"> Os recursos destinados ao cumprimento do disposto nos incisos I e II do art. 2º deste Decreto serão executados de forma descentralizada, por meio de transferências da União ao Fundo de Cultura do Município, por intermédio da Plataforma + Brasil, instituída pelo Decreto nº 10.035, de 1º de outubro de 2019, cujo valor será inserido em programação orçamentária específica e extraordinária a ser publicada em Decreto Municipal.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§ 1º O prazo para publicação da programação ou destinação dos recursos de que trata o art. 2º será de sessenta dias, contado da data de recebimento dos recursos.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>§ 2º Para cumprimento do disposto neste artigo, considera-se como publicada a programação constante de dotação destinada a esse fim na lei orçamentária vigente divulgada em Diário Oficial ou em meio de comunicação oficial.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lastRenderedPageBreak/>
        <w:t>§ 3º A publicação a que se refere o § 4º deverá ser informada no relatório de gestão final a ser inserido na Plataforma Mais Brasil.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54431" w:rsidRPr="00CD0616" w:rsidRDefault="00954431" w:rsidP="00954431">
      <w:pPr>
        <w:spacing w:before="120" w:line="360" w:lineRule="auto"/>
        <w:jc w:val="center"/>
        <w:rPr>
          <w:rFonts w:ascii="Arial" w:hAnsi="Arial" w:cs="Arial"/>
          <w:b/>
          <w:bCs/>
          <w:color w:val="000000"/>
        </w:rPr>
      </w:pPr>
      <w:r w:rsidRPr="00CD0616">
        <w:rPr>
          <w:rFonts w:ascii="Arial" w:hAnsi="Arial" w:cs="Arial"/>
          <w:b/>
          <w:bCs/>
          <w:color w:val="000000"/>
        </w:rPr>
        <w:t>CAPÍTULO V</w:t>
      </w:r>
      <w:r w:rsidR="00E62794" w:rsidRPr="00CD0616">
        <w:rPr>
          <w:rFonts w:ascii="Arial" w:hAnsi="Arial" w:cs="Arial"/>
          <w:b/>
          <w:bCs/>
          <w:color w:val="000000"/>
        </w:rPr>
        <w:t xml:space="preserve"> - </w:t>
      </w:r>
      <w:r w:rsidRPr="00CD0616">
        <w:rPr>
          <w:rFonts w:ascii="Arial" w:hAnsi="Arial" w:cs="Arial"/>
          <w:b/>
          <w:bCs/>
          <w:color w:val="000000"/>
        </w:rPr>
        <w:t>DOS RECURSOS REVERTIDOS</w:t>
      </w:r>
    </w:p>
    <w:p w:rsidR="00CD0616" w:rsidRPr="00CD0616" w:rsidRDefault="00CD0616" w:rsidP="00954431">
      <w:pPr>
        <w:spacing w:before="120"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9º</w:t>
      </w:r>
      <w:r w:rsidRPr="00CD0616">
        <w:rPr>
          <w:rFonts w:ascii="Arial" w:hAnsi="Arial" w:cs="Arial"/>
          <w:color w:val="000000"/>
        </w:rPr>
        <w:t xml:space="preserve"> Os recursos não destinados ou que não tenham sido objeto de programação publicada no prazo de sessenta dias após a descentralização ao Município será objeto de reversão ao Fundo Estadual de Cultura. 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color w:val="000000"/>
        </w:rPr>
        <w:t xml:space="preserve">Parágrafo Único: O Município transferirá o recurso objeto de reversão diretamente da sua conta bancária criada na Plataforma + Brasil para a conta do Estado de que trata o § 4º do art. 11 no prazo de dez dias, contado da data a que se refere o </w:t>
      </w:r>
      <w:r w:rsidRPr="00CD0616">
        <w:rPr>
          <w:rFonts w:ascii="Arial" w:hAnsi="Arial" w:cs="Arial"/>
          <w:bCs/>
          <w:color w:val="000000"/>
        </w:rPr>
        <w:t>caput</w:t>
      </w:r>
      <w:r w:rsidRPr="00CD0616">
        <w:rPr>
          <w:rFonts w:ascii="Arial" w:hAnsi="Arial" w:cs="Arial"/>
          <w:color w:val="000000"/>
        </w:rPr>
        <w:t>.</w:t>
      </w:r>
    </w:p>
    <w:p w:rsidR="00954431" w:rsidRPr="00CD0616" w:rsidRDefault="00954431" w:rsidP="00954431">
      <w:pPr>
        <w:spacing w:before="120" w:line="360" w:lineRule="auto"/>
        <w:jc w:val="center"/>
        <w:rPr>
          <w:rFonts w:ascii="Arial" w:hAnsi="Arial" w:cs="Arial"/>
          <w:b/>
          <w:bCs/>
          <w:color w:val="000000"/>
        </w:rPr>
      </w:pPr>
      <w:r w:rsidRPr="00CD0616">
        <w:rPr>
          <w:rFonts w:ascii="Arial" w:hAnsi="Arial" w:cs="Arial"/>
          <w:b/>
          <w:bCs/>
          <w:color w:val="000000"/>
        </w:rPr>
        <w:t>CAPÍTULO VII</w:t>
      </w:r>
      <w:r w:rsidR="00E62794" w:rsidRPr="00CD0616">
        <w:rPr>
          <w:rFonts w:ascii="Arial" w:hAnsi="Arial" w:cs="Arial"/>
          <w:b/>
          <w:bCs/>
          <w:color w:val="000000"/>
        </w:rPr>
        <w:t xml:space="preserve"> - </w:t>
      </w:r>
      <w:r w:rsidRPr="00CD0616">
        <w:rPr>
          <w:rFonts w:ascii="Arial" w:hAnsi="Arial" w:cs="Arial"/>
          <w:b/>
          <w:bCs/>
          <w:color w:val="000000"/>
        </w:rPr>
        <w:t>DAS DEVOLUÇÕES</w:t>
      </w:r>
    </w:p>
    <w:p w:rsidR="00CD0616" w:rsidRPr="00CD0616" w:rsidRDefault="00CD0616" w:rsidP="00954431">
      <w:pPr>
        <w:spacing w:before="120"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10.</w:t>
      </w:r>
      <w:r w:rsidRPr="00CD0616">
        <w:rPr>
          <w:rFonts w:ascii="Arial" w:hAnsi="Arial" w:cs="Arial"/>
          <w:color w:val="000000"/>
        </w:rPr>
        <w:t xml:space="preserve"> Encerrado o estado de calamidade pública reconhecido pelo Decreto Legislativo nº 6, de 2020, o saldo remanescente da conta específica do Fundo de Cultura do Município será restituído no prazo de dez dias à Conta Única do Tesouro Nacional por meio da emissão e do pagamento de Guia de Recolhimento da União eletrônica.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54431" w:rsidRPr="00CD0616" w:rsidRDefault="00954431" w:rsidP="00954431">
      <w:pPr>
        <w:spacing w:before="120" w:line="360" w:lineRule="auto"/>
        <w:jc w:val="center"/>
        <w:rPr>
          <w:rFonts w:ascii="Arial" w:hAnsi="Arial" w:cs="Arial"/>
          <w:b/>
          <w:bCs/>
          <w:color w:val="000000"/>
        </w:rPr>
      </w:pPr>
      <w:r w:rsidRPr="00CD0616">
        <w:rPr>
          <w:rFonts w:ascii="Arial" w:hAnsi="Arial" w:cs="Arial"/>
          <w:b/>
          <w:bCs/>
          <w:color w:val="000000"/>
        </w:rPr>
        <w:t>CAPÍTULO VIII</w:t>
      </w:r>
      <w:r w:rsidR="00E62794" w:rsidRPr="00CD0616">
        <w:rPr>
          <w:rFonts w:ascii="Arial" w:hAnsi="Arial" w:cs="Arial"/>
          <w:b/>
          <w:bCs/>
          <w:color w:val="000000"/>
        </w:rPr>
        <w:t xml:space="preserve"> - </w:t>
      </w:r>
      <w:r w:rsidRPr="00CD0616">
        <w:rPr>
          <w:rFonts w:ascii="Arial" w:hAnsi="Arial" w:cs="Arial"/>
          <w:b/>
          <w:bCs/>
          <w:color w:val="000000"/>
        </w:rPr>
        <w:t>DA AVALIAÇÃO DE RESULTADOS</w:t>
      </w:r>
    </w:p>
    <w:p w:rsidR="00CD0616" w:rsidRPr="00CD0616" w:rsidRDefault="00CD0616" w:rsidP="00954431">
      <w:pPr>
        <w:spacing w:before="120"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11.</w:t>
      </w:r>
      <w:r w:rsidRPr="00CD0616">
        <w:rPr>
          <w:rFonts w:ascii="Arial" w:hAnsi="Arial" w:cs="Arial"/>
          <w:color w:val="000000"/>
        </w:rPr>
        <w:t xml:space="preserve"> O Município apresentará o relatório de gestão final a que se refere o Anexo I à Secretaria-Executiva do Ministério do Turismo no prazo de cento e oitenta dias, contado da data em que se encerrar o estado de calamidade pública reconhecido pelo</w:t>
      </w:r>
      <w:hyperlink r:id="rId29" w:history="1">
        <w:r w:rsidRPr="00CD0616">
          <w:rPr>
            <w:rStyle w:val="Hyperlink"/>
            <w:rFonts w:ascii="Arial" w:hAnsi="Arial" w:cs="Arial"/>
          </w:rPr>
          <w:t> Decreto Legislativo nº 6, de 2020</w:t>
        </w:r>
      </w:hyperlink>
      <w:r w:rsidRPr="00CD0616">
        <w:rPr>
          <w:rFonts w:ascii="Arial" w:hAnsi="Arial" w:cs="Arial"/>
          <w:color w:val="000000"/>
        </w:rPr>
        <w:t xml:space="preserve"> </w:t>
      </w:r>
      <w:proofErr w:type="gramStart"/>
      <w:r w:rsidRPr="00CD0616">
        <w:rPr>
          <w:rFonts w:ascii="Arial" w:hAnsi="Arial" w:cs="Arial"/>
          <w:color w:val="000000"/>
        </w:rPr>
        <w:t>sob pena</w:t>
      </w:r>
      <w:proofErr w:type="gramEnd"/>
      <w:r w:rsidRPr="00CD0616">
        <w:rPr>
          <w:rFonts w:ascii="Arial" w:hAnsi="Arial" w:cs="Arial"/>
          <w:color w:val="000000"/>
        </w:rPr>
        <w:t xml:space="preserve"> de responsabilização do agente público responsável à época desta apresentação e as devidas providências para recomposição do dano.</w:t>
      </w:r>
    </w:p>
    <w:p w:rsidR="00CD0616" w:rsidRPr="00CD0616" w:rsidRDefault="00CD0616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54431" w:rsidRPr="00CD0616" w:rsidRDefault="00954431" w:rsidP="00954431">
      <w:pPr>
        <w:spacing w:before="120" w:line="360" w:lineRule="auto"/>
        <w:jc w:val="center"/>
        <w:rPr>
          <w:rFonts w:ascii="Arial" w:hAnsi="Arial" w:cs="Arial"/>
          <w:b/>
          <w:bCs/>
          <w:color w:val="000000"/>
        </w:rPr>
      </w:pPr>
      <w:r w:rsidRPr="00CD0616">
        <w:rPr>
          <w:rFonts w:ascii="Arial" w:hAnsi="Arial" w:cs="Arial"/>
          <w:b/>
          <w:bCs/>
          <w:color w:val="000000"/>
        </w:rPr>
        <w:t>CAPÍTULO IX</w:t>
      </w:r>
      <w:proofErr w:type="gramStart"/>
      <w:r w:rsidR="00E62794" w:rsidRPr="00CD0616">
        <w:rPr>
          <w:rFonts w:ascii="Arial" w:hAnsi="Arial" w:cs="Arial"/>
          <w:b/>
          <w:bCs/>
          <w:color w:val="000000"/>
        </w:rPr>
        <w:t xml:space="preserve">  </w:t>
      </w:r>
      <w:proofErr w:type="gramEnd"/>
      <w:r w:rsidR="00E62794" w:rsidRPr="00CD0616">
        <w:rPr>
          <w:rFonts w:ascii="Arial" w:hAnsi="Arial" w:cs="Arial"/>
          <w:b/>
          <w:bCs/>
          <w:color w:val="000000"/>
        </w:rPr>
        <w:t xml:space="preserve">- </w:t>
      </w:r>
      <w:r w:rsidRPr="00CD0616">
        <w:rPr>
          <w:rFonts w:ascii="Arial" w:hAnsi="Arial" w:cs="Arial"/>
          <w:b/>
          <w:bCs/>
          <w:color w:val="000000"/>
        </w:rPr>
        <w:t>DISPOSIÇÕES FINAIS</w:t>
      </w:r>
    </w:p>
    <w:p w:rsidR="00CD0616" w:rsidRPr="00CD0616" w:rsidRDefault="00CD0616" w:rsidP="00954431">
      <w:pPr>
        <w:spacing w:before="120" w:line="360" w:lineRule="auto"/>
        <w:jc w:val="center"/>
        <w:rPr>
          <w:rFonts w:ascii="Arial" w:hAnsi="Arial" w:cs="Arial"/>
          <w:b/>
          <w:bCs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12</w:t>
      </w:r>
      <w:r w:rsidRPr="00CD0616">
        <w:rPr>
          <w:rFonts w:ascii="Arial" w:hAnsi="Arial" w:cs="Arial"/>
          <w:color w:val="000000"/>
        </w:rPr>
        <w:t>. Os casos omissos suscitados na execução do presente Decreto serão apresentados ao Conselho Municipal de Política Cultural instituído pela Lei nº 2.334/2020 cuja deliberação será homologada pelo gestor responsável pelo recurso e publicada pelo chefe do Poder Executivo Municipal no uso de suas atribuições legais por meio de emendas aditivas, modificativas ou supressivas a esse Decreto respeitando o regulamento e a Lei federais.</w:t>
      </w: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</w:p>
    <w:p w:rsidR="00954431" w:rsidRPr="00CD0616" w:rsidRDefault="00954431" w:rsidP="00954431">
      <w:pPr>
        <w:spacing w:before="120" w:line="360" w:lineRule="auto"/>
        <w:jc w:val="both"/>
        <w:rPr>
          <w:rFonts w:ascii="Arial" w:hAnsi="Arial" w:cs="Arial"/>
          <w:color w:val="000000"/>
        </w:rPr>
      </w:pPr>
      <w:r w:rsidRPr="00CD0616">
        <w:rPr>
          <w:rFonts w:ascii="Arial" w:hAnsi="Arial" w:cs="Arial"/>
          <w:b/>
          <w:color w:val="000000"/>
        </w:rPr>
        <w:t>Art. 13.</w:t>
      </w:r>
      <w:r w:rsidRPr="00CD0616">
        <w:rPr>
          <w:rFonts w:ascii="Arial" w:hAnsi="Arial" w:cs="Arial"/>
          <w:color w:val="000000"/>
        </w:rPr>
        <w:t xml:space="preserve"> Este Decreto entra em vigor na data de sua publicação.</w:t>
      </w:r>
    </w:p>
    <w:p w:rsidR="00BC5EAB" w:rsidRPr="00CD0616" w:rsidRDefault="00BC5EAB" w:rsidP="00954431">
      <w:pPr>
        <w:pStyle w:val="SemEspaamento"/>
        <w:jc w:val="both"/>
        <w:rPr>
          <w:rFonts w:ascii="Arial" w:hAnsi="Arial" w:cs="Arial"/>
        </w:rPr>
      </w:pPr>
    </w:p>
    <w:p w:rsidR="00BC5EAB" w:rsidRPr="00CD0616" w:rsidRDefault="00BC5EAB" w:rsidP="00954431">
      <w:pPr>
        <w:pStyle w:val="SemEspaamento"/>
        <w:jc w:val="both"/>
        <w:rPr>
          <w:rFonts w:ascii="Arial" w:hAnsi="Arial" w:cs="Arial"/>
        </w:rPr>
      </w:pPr>
    </w:p>
    <w:p w:rsidR="0047712B" w:rsidRPr="00CD0616" w:rsidRDefault="0047712B" w:rsidP="00954431">
      <w:pPr>
        <w:pStyle w:val="SemEspaamento"/>
        <w:jc w:val="both"/>
        <w:rPr>
          <w:rFonts w:ascii="Arial" w:hAnsi="Arial" w:cs="Arial"/>
          <w:b/>
          <w:bCs/>
        </w:rPr>
      </w:pPr>
      <w:r w:rsidRPr="00CD0616">
        <w:rPr>
          <w:rFonts w:ascii="Arial" w:hAnsi="Arial" w:cs="Arial"/>
          <w:b/>
          <w:bCs/>
        </w:rPr>
        <w:t>REGISTRE-SE, PUBLIQUE-SE E CUMPRA-SE.</w:t>
      </w:r>
    </w:p>
    <w:p w:rsidR="0047712B" w:rsidRPr="00CD0616" w:rsidRDefault="0047712B" w:rsidP="00954431">
      <w:pPr>
        <w:pStyle w:val="SemEspaamento"/>
        <w:jc w:val="both"/>
        <w:rPr>
          <w:rFonts w:ascii="Arial" w:hAnsi="Arial" w:cs="Arial"/>
        </w:rPr>
      </w:pPr>
    </w:p>
    <w:p w:rsidR="00BC5EAB" w:rsidRPr="00CD0616" w:rsidRDefault="00BC5EAB" w:rsidP="00954431">
      <w:pPr>
        <w:pStyle w:val="SemEspaamento"/>
        <w:jc w:val="both"/>
        <w:rPr>
          <w:rFonts w:ascii="Arial" w:hAnsi="Arial" w:cs="Arial"/>
        </w:rPr>
      </w:pPr>
    </w:p>
    <w:p w:rsidR="0047712B" w:rsidRPr="00CD0616" w:rsidRDefault="0047712B" w:rsidP="00954431">
      <w:pPr>
        <w:pStyle w:val="SemEspaamento"/>
        <w:jc w:val="both"/>
        <w:rPr>
          <w:rFonts w:ascii="Arial" w:hAnsi="Arial" w:cs="Arial"/>
        </w:rPr>
      </w:pPr>
      <w:r w:rsidRPr="00CD0616">
        <w:rPr>
          <w:rFonts w:ascii="Arial" w:hAnsi="Arial" w:cs="Arial"/>
        </w:rPr>
        <w:t xml:space="preserve">Prefeitura </w:t>
      </w:r>
      <w:r w:rsidR="005256B6" w:rsidRPr="00CD0616">
        <w:rPr>
          <w:rFonts w:ascii="Arial" w:hAnsi="Arial" w:cs="Arial"/>
        </w:rPr>
        <w:t>Municipal de Afonso Cláudio, em</w:t>
      </w:r>
      <w:r w:rsidR="00D24852" w:rsidRPr="00CD0616">
        <w:rPr>
          <w:rFonts w:ascii="Arial" w:hAnsi="Arial" w:cs="Arial"/>
        </w:rPr>
        <w:t xml:space="preserve"> </w:t>
      </w:r>
      <w:r w:rsidR="00BC5EAB" w:rsidRPr="00CD0616">
        <w:rPr>
          <w:rFonts w:ascii="Arial" w:hAnsi="Arial" w:cs="Arial"/>
        </w:rPr>
        <w:t>0</w:t>
      </w:r>
      <w:r w:rsidR="00954431" w:rsidRPr="00CD0616">
        <w:rPr>
          <w:rFonts w:ascii="Arial" w:hAnsi="Arial" w:cs="Arial"/>
        </w:rPr>
        <w:t>3</w:t>
      </w:r>
      <w:r w:rsidR="00A62D5E" w:rsidRPr="00CD0616">
        <w:rPr>
          <w:rFonts w:ascii="Arial" w:hAnsi="Arial" w:cs="Arial"/>
        </w:rPr>
        <w:t xml:space="preserve"> </w:t>
      </w:r>
      <w:r w:rsidR="00ED10EF" w:rsidRPr="00CD0616">
        <w:rPr>
          <w:rFonts w:ascii="Arial" w:hAnsi="Arial" w:cs="Arial"/>
        </w:rPr>
        <w:t>d</w:t>
      </w:r>
      <w:r w:rsidR="00F24DED" w:rsidRPr="00CD0616">
        <w:rPr>
          <w:rFonts w:ascii="Arial" w:hAnsi="Arial" w:cs="Arial"/>
        </w:rPr>
        <w:t xml:space="preserve">e </w:t>
      </w:r>
      <w:r w:rsidR="00954431" w:rsidRPr="00CD0616">
        <w:rPr>
          <w:rFonts w:ascii="Arial" w:hAnsi="Arial" w:cs="Arial"/>
        </w:rPr>
        <w:t>novembro</w:t>
      </w:r>
      <w:r w:rsidR="004D2E2E" w:rsidRPr="00CD0616">
        <w:rPr>
          <w:rFonts w:ascii="Arial" w:hAnsi="Arial" w:cs="Arial"/>
        </w:rPr>
        <w:t xml:space="preserve"> </w:t>
      </w:r>
      <w:r w:rsidR="00A72E10" w:rsidRPr="00CD0616">
        <w:rPr>
          <w:rFonts w:ascii="Arial" w:hAnsi="Arial" w:cs="Arial"/>
        </w:rPr>
        <w:t>de 2020</w:t>
      </w:r>
      <w:r w:rsidRPr="00CD0616">
        <w:rPr>
          <w:rFonts w:ascii="Arial" w:hAnsi="Arial" w:cs="Arial"/>
        </w:rPr>
        <w:t>.</w:t>
      </w:r>
    </w:p>
    <w:p w:rsidR="0047712B" w:rsidRPr="00CD0616" w:rsidRDefault="0047712B" w:rsidP="00954431">
      <w:pPr>
        <w:pStyle w:val="SemEspaamento"/>
        <w:jc w:val="both"/>
        <w:rPr>
          <w:rFonts w:ascii="Arial" w:hAnsi="Arial" w:cs="Arial"/>
        </w:rPr>
      </w:pPr>
    </w:p>
    <w:p w:rsidR="0047712B" w:rsidRPr="00CD0616" w:rsidRDefault="0047712B" w:rsidP="00954431">
      <w:pPr>
        <w:pStyle w:val="SemEspaamento"/>
        <w:jc w:val="both"/>
        <w:rPr>
          <w:rFonts w:ascii="Arial" w:hAnsi="Arial" w:cs="Arial"/>
        </w:rPr>
      </w:pPr>
    </w:p>
    <w:p w:rsidR="00A50D53" w:rsidRPr="00CD0616" w:rsidRDefault="00A50D53" w:rsidP="00954431">
      <w:pPr>
        <w:pStyle w:val="SemEspaamento"/>
        <w:jc w:val="both"/>
        <w:rPr>
          <w:rFonts w:ascii="Arial" w:hAnsi="Arial" w:cs="Arial"/>
        </w:rPr>
      </w:pPr>
    </w:p>
    <w:p w:rsidR="00A50D53" w:rsidRPr="00CD0616" w:rsidRDefault="00A50D53" w:rsidP="00954431">
      <w:pPr>
        <w:pStyle w:val="SemEspaamento"/>
        <w:jc w:val="both"/>
        <w:rPr>
          <w:rFonts w:ascii="Arial" w:hAnsi="Arial" w:cs="Arial"/>
        </w:rPr>
      </w:pPr>
    </w:p>
    <w:p w:rsidR="00A50D53" w:rsidRPr="00CD0616" w:rsidRDefault="00A50D53" w:rsidP="00954431">
      <w:pPr>
        <w:pStyle w:val="SemEspaamento"/>
        <w:jc w:val="both"/>
        <w:rPr>
          <w:rFonts w:ascii="Arial" w:hAnsi="Arial" w:cs="Arial"/>
        </w:rPr>
      </w:pPr>
    </w:p>
    <w:p w:rsidR="00A72E10" w:rsidRPr="00CD0616" w:rsidRDefault="00A72E10" w:rsidP="00954431">
      <w:pPr>
        <w:jc w:val="right"/>
        <w:rPr>
          <w:rFonts w:ascii="Arial" w:hAnsi="Arial" w:cs="Arial"/>
          <w:b/>
        </w:rPr>
      </w:pPr>
      <w:r w:rsidRPr="00CD0616">
        <w:rPr>
          <w:rFonts w:ascii="Arial" w:hAnsi="Arial" w:cs="Arial"/>
          <w:b/>
        </w:rPr>
        <w:t>EDELIO FRANCISCO GUEDES</w:t>
      </w:r>
    </w:p>
    <w:p w:rsidR="00A72E10" w:rsidRPr="00CD0616" w:rsidRDefault="00A72E10" w:rsidP="00954431">
      <w:pPr>
        <w:jc w:val="right"/>
        <w:rPr>
          <w:rFonts w:ascii="Arial" w:hAnsi="Arial" w:cs="Arial"/>
          <w:b/>
        </w:rPr>
      </w:pPr>
      <w:r w:rsidRPr="00CD0616">
        <w:rPr>
          <w:rFonts w:ascii="Arial" w:hAnsi="Arial" w:cs="Arial"/>
          <w:b/>
        </w:rPr>
        <w:t xml:space="preserve">                                                                PREFEITO MUNICIPAL</w:t>
      </w:r>
    </w:p>
    <w:p w:rsidR="00A72E10" w:rsidRPr="00CD0616" w:rsidRDefault="00A72E10" w:rsidP="00954431">
      <w:pPr>
        <w:jc w:val="both"/>
        <w:rPr>
          <w:rFonts w:ascii="Arial" w:hAnsi="Arial" w:cs="Arial"/>
        </w:rPr>
      </w:pPr>
    </w:p>
    <w:p w:rsidR="00A72E10" w:rsidRPr="00CD0616" w:rsidRDefault="00A72E10" w:rsidP="00954431">
      <w:pPr>
        <w:jc w:val="both"/>
        <w:rPr>
          <w:rFonts w:ascii="Arial" w:hAnsi="Arial" w:cs="Arial"/>
        </w:rPr>
      </w:pPr>
    </w:p>
    <w:p w:rsidR="00A72E10" w:rsidRPr="00CD0616" w:rsidRDefault="00A72E10" w:rsidP="00954431">
      <w:pPr>
        <w:jc w:val="both"/>
        <w:rPr>
          <w:rFonts w:ascii="Arial" w:hAnsi="Arial" w:cs="Arial"/>
          <w:b/>
          <w:bCs/>
        </w:rPr>
      </w:pPr>
      <w:r w:rsidRPr="00CD0616">
        <w:rPr>
          <w:rFonts w:ascii="Arial" w:hAnsi="Arial" w:cs="Arial"/>
          <w:b/>
          <w:bCs/>
        </w:rPr>
        <w:t>PAULO HENRIQUE PAGOTTO</w:t>
      </w:r>
    </w:p>
    <w:p w:rsidR="00A72E10" w:rsidRPr="00CD0616" w:rsidRDefault="00A72E10" w:rsidP="00954431">
      <w:pPr>
        <w:jc w:val="both"/>
        <w:rPr>
          <w:rFonts w:ascii="Arial" w:hAnsi="Arial" w:cs="Arial"/>
        </w:rPr>
      </w:pPr>
      <w:r w:rsidRPr="00CD0616">
        <w:rPr>
          <w:rFonts w:ascii="Arial" w:hAnsi="Arial" w:cs="Arial"/>
          <w:b/>
          <w:bCs/>
        </w:rPr>
        <w:t>SECRETÁRIO DE ADMINISTRAÇÃO</w:t>
      </w:r>
    </w:p>
    <w:p w:rsidR="002E00A6" w:rsidRPr="00CD0616" w:rsidRDefault="002E00A6" w:rsidP="00954431">
      <w:pPr>
        <w:pStyle w:val="SemEspaamento"/>
        <w:jc w:val="both"/>
        <w:rPr>
          <w:rFonts w:ascii="Arial" w:hAnsi="Arial" w:cs="Arial"/>
        </w:rPr>
      </w:pPr>
    </w:p>
    <w:sectPr w:rsidR="002E00A6" w:rsidRPr="00CD0616" w:rsidSect="00F13F86">
      <w:headerReference w:type="default" r:id="rId30"/>
      <w:footerReference w:type="default" r:id="rId31"/>
      <w:pgSz w:w="11907" w:h="16840" w:code="9"/>
      <w:pgMar w:top="2835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68EA" w:rsidRDefault="00B968EA" w:rsidP="007B5829">
      <w:r>
        <w:separator/>
      </w:r>
    </w:p>
  </w:endnote>
  <w:endnote w:type="continuationSeparator" w:id="0">
    <w:p w:rsidR="00B968EA" w:rsidRDefault="00B968EA" w:rsidP="007B582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EA" w:rsidRPr="00EC72E7" w:rsidRDefault="00B968EA" w:rsidP="007B5829">
    <w:pPr>
      <w:pStyle w:val="Rodap"/>
      <w:pBdr>
        <w:bottom w:val="single" w:sz="12" w:space="1" w:color="auto"/>
      </w:pBdr>
      <w:jc w:val="center"/>
      <w:rPr>
        <w:b/>
        <w:sz w:val="22"/>
        <w:szCs w:val="22"/>
      </w:rPr>
    </w:pPr>
  </w:p>
  <w:p w:rsidR="00B968EA" w:rsidRPr="00EC72E7" w:rsidRDefault="00B968EA" w:rsidP="007B5829">
    <w:pPr>
      <w:pStyle w:val="Rodap"/>
      <w:jc w:val="center"/>
      <w:rPr>
        <w:b/>
        <w:sz w:val="22"/>
        <w:szCs w:val="22"/>
      </w:rPr>
    </w:pPr>
    <w:r w:rsidRPr="00EC72E7">
      <w:rPr>
        <w:b/>
        <w:sz w:val="22"/>
        <w:szCs w:val="22"/>
      </w:rPr>
      <w:t>Praça da Independência, 341, - CEP. 29600-000 – Afonso Cláudio – ES - Tel. 27 3735.4000</w:t>
    </w:r>
  </w:p>
  <w:p w:rsidR="00B968EA" w:rsidRPr="007B5829" w:rsidRDefault="00B968EA" w:rsidP="007B5829">
    <w:pPr>
      <w:pStyle w:val="Rodap"/>
      <w:jc w:val="center"/>
      <w:rPr>
        <w:sz w:val="22"/>
        <w:szCs w:val="22"/>
      </w:rPr>
    </w:pPr>
    <w:r w:rsidRPr="00EC72E7">
      <w:rPr>
        <w:b/>
        <w:sz w:val="22"/>
        <w:szCs w:val="22"/>
      </w:rPr>
      <w:t>www.afonsoclaudio.es.gov.br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68EA" w:rsidRDefault="00B968EA" w:rsidP="007B5829">
      <w:r>
        <w:separator/>
      </w:r>
    </w:p>
  </w:footnote>
  <w:footnote w:type="continuationSeparator" w:id="0">
    <w:p w:rsidR="00B968EA" w:rsidRDefault="00B968EA" w:rsidP="007B582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68EA" w:rsidRDefault="00B968EA" w:rsidP="007B5829">
    <w:pPr>
      <w:pStyle w:val="Corpodetexto"/>
      <w:ind w:left="708" w:firstLine="708"/>
      <w:rPr>
        <w:b/>
        <w:bCs/>
        <w:sz w:val="28"/>
      </w:rPr>
    </w:pPr>
    <w:r>
      <w:rPr>
        <w:b/>
        <w:bCs/>
        <w:sz w:val="28"/>
      </w:rPr>
      <w:t>PREFEITURA MUNICIPAL DE AFONSO CLÁUDIO</w:t>
    </w:r>
  </w:p>
  <w:p w:rsidR="00B968EA" w:rsidRDefault="00B968EA" w:rsidP="007B5829">
    <w:pPr>
      <w:jc w:val="both"/>
      <w:rPr>
        <w:sz w:val="28"/>
      </w:rPr>
    </w:pPr>
    <w:r>
      <w:object w:dxaOrig="1420" w:dyaOrig="13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0.1pt;height:54.45pt" o:ole="" fillcolor="window">
          <v:imagedata r:id="rId1" o:title=""/>
        </v:shape>
        <o:OLEObject Type="Embed" ProgID="Word.Picture.8" ShapeID="_x0000_i1025" DrawAspect="Content" ObjectID="_1665918601" r:id="rId2"/>
      </w:object>
    </w:r>
    <w:r>
      <w:rPr>
        <w:sz w:val="28"/>
      </w:rPr>
      <w:t xml:space="preserve">                          ESTADO DO ESPÍRITO SANTO</w:t>
    </w:r>
  </w:p>
  <w:p w:rsidR="00B968EA" w:rsidRDefault="00B968EA" w:rsidP="007B5829">
    <w:pPr>
      <w:jc w:val="both"/>
      <w:rPr>
        <w:sz w:val="28"/>
      </w:rPr>
    </w:pPr>
    <w:r>
      <w:rPr>
        <w:sz w:val="28"/>
      </w:rPr>
      <w:t>________________________________________________________________</w:t>
    </w:r>
  </w:p>
  <w:p w:rsidR="00B968EA" w:rsidRDefault="00B968EA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4C63D4"/>
    <w:multiLevelType w:val="hybridMultilevel"/>
    <w:tmpl w:val="1D6C2F0C"/>
    <w:lvl w:ilvl="0" w:tplc="3A32F59C">
      <w:start w:val="1"/>
      <w:numFmt w:val="lowerLetter"/>
      <w:pStyle w:val="Ttulo1"/>
      <w:lvlText w:val="%1)"/>
      <w:lvlJc w:val="left"/>
      <w:pPr>
        <w:tabs>
          <w:tab w:val="num" w:pos="720"/>
        </w:tabs>
        <w:ind w:left="720" w:hanging="360"/>
      </w:pPr>
    </w:lvl>
    <w:lvl w:ilvl="1" w:tplc="214E2F2E" w:tentative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83327E78" w:tentative="1">
      <w:start w:val="1"/>
      <w:numFmt w:val="lowerLetter"/>
      <w:lvlText w:val="%3)"/>
      <w:lvlJc w:val="left"/>
      <w:pPr>
        <w:tabs>
          <w:tab w:val="num" w:pos="2160"/>
        </w:tabs>
        <w:ind w:left="2160" w:hanging="360"/>
      </w:pPr>
    </w:lvl>
    <w:lvl w:ilvl="3" w:tplc="5276E0A6" w:tentative="1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</w:lvl>
    <w:lvl w:ilvl="4" w:tplc="FD28B552" w:tentative="1">
      <w:start w:val="1"/>
      <w:numFmt w:val="lowerLetter"/>
      <w:lvlText w:val="%5)"/>
      <w:lvlJc w:val="left"/>
      <w:pPr>
        <w:tabs>
          <w:tab w:val="num" w:pos="3600"/>
        </w:tabs>
        <w:ind w:left="3600" w:hanging="360"/>
      </w:pPr>
    </w:lvl>
    <w:lvl w:ilvl="5" w:tplc="82C89EE6" w:tentative="1">
      <w:start w:val="1"/>
      <w:numFmt w:val="lowerLetter"/>
      <w:lvlText w:val="%6)"/>
      <w:lvlJc w:val="left"/>
      <w:pPr>
        <w:tabs>
          <w:tab w:val="num" w:pos="4320"/>
        </w:tabs>
        <w:ind w:left="4320" w:hanging="360"/>
      </w:pPr>
    </w:lvl>
    <w:lvl w:ilvl="6" w:tplc="7B40B6A4" w:tentative="1">
      <w:start w:val="1"/>
      <w:numFmt w:val="lowerLetter"/>
      <w:lvlText w:val="%7)"/>
      <w:lvlJc w:val="left"/>
      <w:pPr>
        <w:tabs>
          <w:tab w:val="num" w:pos="5040"/>
        </w:tabs>
        <w:ind w:left="5040" w:hanging="360"/>
      </w:pPr>
    </w:lvl>
    <w:lvl w:ilvl="7" w:tplc="4F864A8E" w:tentative="1">
      <w:start w:val="1"/>
      <w:numFmt w:val="lowerLetter"/>
      <w:lvlText w:val="%8)"/>
      <w:lvlJc w:val="left"/>
      <w:pPr>
        <w:tabs>
          <w:tab w:val="num" w:pos="5760"/>
        </w:tabs>
        <w:ind w:left="5760" w:hanging="360"/>
      </w:pPr>
    </w:lvl>
    <w:lvl w:ilvl="8" w:tplc="82AC6438" w:tentative="1">
      <w:start w:val="1"/>
      <w:numFmt w:val="lowerLetter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DD7DA1"/>
    <w:multiLevelType w:val="hybridMultilevel"/>
    <w:tmpl w:val="648E067E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3010"/>
  </w:hdrShapeDefaults>
  <w:footnotePr>
    <w:footnote w:id="-1"/>
    <w:footnote w:id="0"/>
  </w:footnotePr>
  <w:endnotePr>
    <w:endnote w:id="-1"/>
    <w:endnote w:id="0"/>
  </w:endnotePr>
  <w:compat/>
  <w:rsids>
    <w:rsidRoot w:val="0047712B"/>
    <w:rsid w:val="000057E6"/>
    <w:rsid w:val="0006058E"/>
    <w:rsid w:val="00065B59"/>
    <w:rsid w:val="000B2729"/>
    <w:rsid w:val="000D1BE8"/>
    <w:rsid w:val="000E4C3E"/>
    <w:rsid w:val="00112ADA"/>
    <w:rsid w:val="001171AE"/>
    <w:rsid w:val="0012147A"/>
    <w:rsid w:val="00125721"/>
    <w:rsid w:val="0017122C"/>
    <w:rsid w:val="001A56A6"/>
    <w:rsid w:val="001A6660"/>
    <w:rsid w:val="001C07E0"/>
    <w:rsid w:val="001C1B7F"/>
    <w:rsid w:val="001C2AE6"/>
    <w:rsid w:val="001C401B"/>
    <w:rsid w:val="001F7878"/>
    <w:rsid w:val="00211BB4"/>
    <w:rsid w:val="00223E69"/>
    <w:rsid w:val="00255BAC"/>
    <w:rsid w:val="002A1791"/>
    <w:rsid w:val="002A6190"/>
    <w:rsid w:val="002E00A6"/>
    <w:rsid w:val="002E51BF"/>
    <w:rsid w:val="002F7E45"/>
    <w:rsid w:val="00314E23"/>
    <w:rsid w:val="0038145C"/>
    <w:rsid w:val="0039148F"/>
    <w:rsid w:val="003B1CDB"/>
    <w:rsid w:val="003D0E2F"/>
    <w:rsid w:val="003E4C57"/>
    <w:rsid w:val="00402233"/>
    <w:rsid w:val="004252FD"/>
    <w:rsid w:val="00433216"/>
    <w:rsid w:val="00441762"/>
    <w:rsid w:val="00443571"/>
    <w:rsid w:val="00453DBA"/>
    <w:rsid w:val="004625DD"/>
    <w:rsid w:val="00474C48"/>
    <w:rsid w:val="0047712B"/>
    <w:rsid w:val="00495092"/>
    <w:rsid w:val="004A390A"/>
    <w:rsid w:val="004B2DD1"/>
    <w:rsid w:val="004C1A16"/>
    <w:rsid w:val="004D2E2E"/>
    <w:rsid w:val="004E5322"/>
    <w:rsid w:val="004F57C4"/>
    <w:rsid w:val="00512DA8"/>
    <w:rsid w:val="00514BC4"/>
    <w:rsid w:val="005256B6"/>
    <w:rsid w:val="00560B88"/>
    <w:rsid w:val="00570038"/>
    <w:rsid w:val="00580E69"/>
    <w:rsid w:val="0058742A"/>
    <w:rsid w:val="005B4091"/>
    <w:rsid w:val="005D09EA"/>
    <w:rsid w:val="005D5548"/>
    <w:rsid w:val="005F5575"/>
    <w:rsid w:val="00610742"/>
    <w:rsid w:val="0061376B"/>
    <w:rsid w:val="00620836"/>
    <w:rsid w:val="006323A2"/>
    <w:rsid w:val="00634FC2"/>
    <w:rsid w:val="006B48A7"/>
    <w:rsid w:val="006B4966"/>
    <w:rsid w:val="006F02D9"/>
    <w:rsid w:val="007028FD"/>
    <w:rsid w:val="0071236E"/>
    <w:rsid w:val="00714924"/>
    <w:rsid w:val="007153E8"/>
    <w:rsid w:val="00732AA6"/>
    <w:rsid w:val="00741E01"/>
    <w:rsid w:val="00742FF9"/>
    <w:rsid w:val="0074714E"/>
    <w:rsid w:val="0075321F"/>
    <w:rsid w:val="0077504B"/>
    <w:rsid w:val="0077753E"/>
    <w:rsid w:val="00785F51"/>
    <w:rsid w:val="007870DE"/>
    <w:rsid w:val="0078792F"/>
    <w:rsid w:val="007B5829"/>
    <w:rsid w:val="007C08B6"/>
    <w:rsid w:val="007C5712"/>
    <w:rsid w:val="007E1D8A"/>
    <w:rsid w:val="00802A99"/>
    <w:rsid w:val="0080325D"/>
    <w:rsid w:val="008171A4"/>
    <w:rsid w:val="008206EB"/>
    <w:rsid w:val="00827398"/>
    <w:rsid w:val="00862818"/>
    <w:rsid w:val="008A6A26"/>
    <w:rsid w:val="008A7DDB"/>
    <w:rsid w:val="008E083F"/>
    <w:rsid w:val="008E105E"/>
    <w:rsid w:val="008E5938"/>
    <w:rsid w:val="009011AB"/>
    <w:rsid w:val="00920EDF"/>
    <w:rsid w:val="009261E9"/>
    <w:rsid w:val="00954431"/>
    <w:rsid w:val="009860C0"/>
    <w:rsid w:val="009874B8"/>
    <w:rsid w:val="0099218C"/>
    <w:rsid w:val="00992B8A"/>
    <w:rsid w:val="00996D73"/>
    <w:rsid w:val="009A57AC"/>
    <w:rsid w:val="009B0E59"/>
    <w:rsid w:val="009E2C03"/>
    <w:rsid w:val="009F67B0"/>
    <w:rsid w:val="00A05579"/>
    <w:rsid w:val="00A165F4"/>
    <w:rsid w:val="00A20469"/>
    <w:rsid w:val="00A279FF"/>
    <w:rsid w:val="00A323C2"/>
    <w:rsid w:val="00A341E7"/>
    <w:rsid w:val="00A41B44"/>
    <w:rsid w:val="00A50D53"/>
    <w:rsid w:val="00A54987"/>
    <w:rsid w:val="00A62D5E"/>
    <w:rsid w:val="00A649A3"/>
    <w:rsid w:val="00A72E10"/>
    <w:rsid w:val="00A765C0"/>
    <w:rsid w:val="00AA27C0"/>
    <w:rsid w:val="00AC2169"/>
    <w:rsid w:val="00AC462F"/>
    <w:rsid w:val="00AC684F"/>
    <w:rsid w:val="00AE2EFB"/>
    <w:rsid w:val="00B11F33"/>
    <w:rsid w:val="00B24EA4"/>
    <w:rsid w:val="00B50654"/>
    <w:rsid w:val="00B968EA"/>
    <w:rsid w:val="00BA0C89"/>
    <w:rsid w:val="00BC1380"/>
    <w:rsid w:val="00BC3634"/>
    <w:rsid w:val="00BC5288"/>
    <w:rsid w:val="00BC5EAB"/>
    <w:rsid w:val="00C51EAA"/>
    <w:rsid w:val="00C8046E"/>
    <w:rsid w:val="00C87E71"/>
    <w:rsid w:val="00C929DC"/>
    <w:rsid w:val="00CD0616"/>
    <w:rsid w:val="00CD617A"/>
    <w:rsid w:val="00D20BED"/>
    <w:rsid w:val="00D24852"/>
    <w:rsid w:val="00D472D2"/>
    <w:rsid w:val="00D63FA9"/>
    <w:rsid w:val="00D672DB"/>
    <w:rsid w:val="00D74A6D"/>
    <w:rsid w:val="00D92DA4"/>
    <w:rsid w:val="00DA0573"/>
    <w:rsid w:val="00DD5585"/>
    <w:rsid w:val="00DD6426"/>
    <w:rsid w:val="00E0152F"/>
    <w:rsid w:val="00E01C39"/>
    <w:rsid w:val="00E04CCA"/>
    <w:rsid w:val="00E3205A"/>
    <w:rsid w:val="00E62794"/>
    <w:rsid w:val="00E70E37"/>
    <w:rsid w:val="00E722CA"/>
    <w:rsid w:val="00E81A27"/>
    <w:rsid w:val="00EA70E7"/>
    <w:rsid w:val="00EB1A05"/>
    <w:rsid w:val="00ED10EF"/>
    <w:rsid w:val="00ED6691"/>
    <w:rsid w:val="00EE356E"/>
    <w:rsid w:val="00EE5248"/>
    <w:rsid w:val="00EF16A2"/>
    <w:rsid w:val="00EF5F8A"/>
    <w:rsid w:val="00F13F86"/>
    <w:rsid w:val="00F24DED"/>
    <w:rsid w:val="00F35495"/>
    <w:rsid w:val="00F439F9"/>
    <w:rsid w:val="00F52019"/>
    <w:rsid w:val="00F911A9"/>
    <w:rsid w:val="00F930EF"/>
    <w:rsid w:val="00FA4CFF"/>
    <w:rsid w:val="00FD2C37"/>
    <w:rsid w:val="00FD3D56"/>
    <w:rsid w:val="00FE4406"/>
    <w:rsid w:val="00FF03E3"/>
    <w:rsid w:val="00FF18E5"/>
    <w:rsid w:val="00FF42BC"/>
    <w:rsid w:val="00FF5C2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77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Corpodetexto"/>
    <w:link w:val="Ttulo1Char"/>
    <w:qFormat/>
    <w:rsid w:val="00954431"/>
    <w:pPr>
      <w:keepNext/>
      <w:numPr>
        <w:numId w:val="1"/>
      </w:numPr>
      <w:tabs>
        <w:tab w:val="left" w:pos="720"/>
      </w:tabs>
      <w:suppressAutoHyphens/>
      <w:ind w:hanging="720"/>
      <w:outlineLvl w:val="0"/>
    </w:pPr>
    <w:rPr>
      <w:sz w:val="20"/>
      <w:szCs w:val="20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47712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C462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C462F"/>
    <w:rPr>
      <w:rFonts w:ascii="Tahoma" w:eastAsia="Times New Roman" w:hAnsi="Tahoma" w:cs="Tahoma"/>
      <w:sz w:val="16"/>
      <w:szCs w:val="16"/>
      <w:lang w:eastAsia="pt-BR"/>
    </w:rPr>
  </w:style>
  <w:style w:type="paragraph" w:styleId="Cabealho">
    <w:name w:val="header"/>
    <w:basedOn w:val="Normal"/>
    <w:link w:val="CabealhoChar"/>
    <w:uiPriority w:val="99"/>
    <w:semiHidden/>
    <w:unhideWhenUsed/>
    <w:rsid w:val="007B5829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B582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semiHidden/>
    <w:unhideWhenUsed/>
    <w:rsid w:val="007B582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B5829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7B5829"/>
    <w:pPr>
      <w:jc w:val="both"/>
    </w:pPr>
    <w:rPr>
      <w:sz w:val="32"/>
      <w:szCs w:val="20"/>
    </w:rPr>
  </w:style>
  <w:style w:type="character" w:customStyle="1" w:styleId="CorpodetextoChar">
    <w:name w:val="Corpo de texto Char"/>
    <w:basedOn w:val="Fontepargpadro"/>
    <w:link w:val="Corpodetexto"/>
    <w:rsid w:val="007B5829"/>
    <w:rPr>
      <w:rFonts w:ascii="Times New Roman" w:eastAsia="Times New Roman" w:hAnsi="Times New Roman" w:cs="Times New Roman"/>
      <w:sz w:val="32"/>
      <w:szCs w:val="20"/>
      <w:lang w:eastAsia="pt-BR"/>
    </w:rPr>
  </w:style>
  <w:style w:type="paragraph" w:customStyle="1" w:styleId="TableParagraph">
    <w:name w:val="Table Paragraph"/>
    <w:basedOn w:val="Normal"/>
    <w:uiPriority w:val="1"/>
    <w:qFormat/>
    <w:rsid w:val="00BC5EAB"/>
    <w:pPr>
      <w:widowControl w:val="0"/>
      <w:autoSpaceDE w:val="0"/>
      <w:autoSpaceDN w:val="0"/>
      <w:ind w:left="823"/>
    </w:pPr>
    <w:rPr>
      <w:rFonts w:ascii="Century Gothic" w:eastAsia="Century Gothic" w:hAnsi="Century Gothic" w:cs="Century Gothic"/>
      <w:sz w:val="22"/>
      <w:szCs w:val="22"/>
      <w:lang w:val="pt-PT" w:eastAsia="pt-PT" w:bidi="pt-PT"/>
    </w:rPr>
  </w:style>
  <w:style w:type="character" w:customStyle="1" w:styleId="Ttulo1Char">
    <w:name w:val="Título 1 Char"/>
    <w:basedOn w:val="Fontepargpadro"/>
    <w:link w:val="Ttulo1"/>
    <w:rsid w:val="00954431"/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styleId="Hyperlink">
    <w:name w:val="Hyperlink"/>
    <w:basedOn w:val="Fontepargpadro"/>
    <w:uiPriority w:val="99"/>
    <w:unhideWhenUsed/>
    <w:rsid w:val="00954431"/>
    <w:rPr>
      <w:color w:val="0000FF" w:themeColor="hyperlink"/>
      <w:u w:val="single"/>
    </w:rPr>
  </w:style>
  <w:style w:type="paragraph" w:styleId="PargrafodaLista">
    <w:name w:val="List Paragraph"/>
    <w:basedOn w:val="Normal"/>
    <w:uiPriority w:val="34"/>
    <w:qFormat/>
    <w:rsid w:val="0095443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lanalto.gov.br/ccivil_03/_ato2019-2022/2020/lei/L14017.htm" TargetMode="External"/><Relationship Id="rId13" Type="http://schemas.openxmlformats.org/officeDocument/2006/relationships/hyperlink" Target="http://www.planalto.gov.br/ccivil_03/_ato2019-2022/2020/lei/L14017.htm" TargetMode="External"/><Relationship Id="rId18" Type="http://schemas.openxmlformats.org/officeDocument/2006/relationships/hyperlink" Target="http://www.planalto.gov.br/ccivil_03/_ato2019-2022/2020/lei/L14017.htm" TargetMode="External"/><Relationship Id="rId26" Type="http://schemas.openxmlformats.org/officeDocument/2006/relationships/hyperlink" Target="http://www.planalto.gov.br/ccivil_03/_ato2019-2022/2020/lei/L14017.htm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planalto.gov.br/ccivil_03/_ato2019-2022/2020/lei/L14017.htm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planalto.gov.br/ccivil_03/_ato2019-2022/2020/lei/L14017.htm" TargetMode="External"/><Relationship Id="rId17" Type="http://schemas.openxmlformats.org/officeDocument/2006/relationships/hyperlink" Target="http://www.planalto.gov.br/ccivil_03/_ato2019-2022/2020/lei/L14017.htm" TargetMode="External"/><Relationship Id="rId25" Type="http://schemas.openxmlformats.org/officeDocument/2006/relationships/hyperlink" Target="http://www.planalto.gov.br/ccivil_03/leis/L8313compilada.htm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planalto.gov.br/ccivil_03/_ato2019-2022/2020/lei/L14017.htm" TargetMode="External"/><Relationship Id="rId20" Type="http://schemas.openxmlformats.org/officeDocument/2006/relationships/hyperlink" Target="http://www.planalto.gov.br/ccivil_03/_ato2019-2022/2020/lei/L14017.htm" TargetMode="External"/><Relationship Id="rId29" Type="http://schemas.openxmlformats.org/officeDocument/2006/relationships/hyperlink" Target="http://www.planalto.gov.br/ccivil_03/portaria/DLG6-2020.htm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lanalto.gov.br/ccivil_03/_ato2019-2022/2020/lei/L14017.htm" TargetMode="External"/><Relationship Id="rId24" Type="http://schemas.openxmlformats.org/officeDocument/2006/relationships/hyperlink" Target="http://www.planalto.gov.br/ccivil_03/_ato2019-2022/2020/lei/L14017.htm" TargetMode="External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planalto.gov.br/ccivil_03/_ato2019-2022/2020/lei/L14017.htm" TargetMode="External"/><Relationship Id="rId23" Type="http://schemas.openxmlformats.org/officeDocument/2006/relationships/hyperlink" Target="http://www.planalto.gov.br/ccivil_03/_ato2019-2022/2020/lei/L14017.htm" TargetMode="External"/><Relationship Id="rId28" Type="http://schemas.openxmlformats.org/officeDocument/2006/relationships/hyperlink" Target="http://www.planalto.gov.br/ccivil_03/portaria/DLG6-2020.htm" TargetMode="External"/><Relationship Id="rId10" Type="http://schemas.openxmlformats.org/officeDocument/2006/relationships/hyperlink" Target="http://www.planalto.gov.br/ccivil_03/_ato2019-2022/2020/lei/L14017.htm" TargetMode="External"/><Relationship Id="rId19" Type="http://schemas.openxmlformats.org/officeDocument/2006/relationships/hyperlink" Target="http://www.planalto.gov.br/ccivil_03/_ato2019-2022/2020/lei/L14017.htm" TargetMode="External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lanalto.gov.br/ccivil_03/portaria/DLG6-2020.htm" TargetMode="External"/><Relationship Id="rId14" Type="http://schemas.openxmlformats.org/officeDocument/2006/relationships/hyperlink" Target="http://www.planalto.gov.br/ccivil_03/_ato2019-2022/2020/lei/L14017.htm" TargetMode="External"/><Relationship Id="rId22" Type="http://schemas.openxmlformats.org/officeDocument/2006/relationships/hyperlink" Target="http://www.planalto.gov.br/ccivil_03/_ato2019-2022/2020/lei/L14017.htm" TargetMode="External"/><Relationship Id="rId27" Type="http://schemas.openxmlformats.org/officeDocument/2006/relationships/hyperlink" Target="http://www.planalto.gov.br/ccivil_03/_ato2019-2022/2020/lei/L14017.htm" TargetMode="External"/><Relationship Id="rId30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7A17C4-8BBC-4247-94F5-3B3C631BB5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233</TotalTime>
  <Pages>13</Pages>
  <Words>3389</Words>
  <Characters>18306</Characters>
  <Application>Microsoft Office Word</Application>
  <DocSecurity>0</DocSecurity>
  <Lines>152</Lines>
  <Paragraphs>43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MARCOS</dc:creator>
  <cp:lastModifiedBy>administracao1</cp:lastModifiedBy>
  <cp:revision>3</cp:revision>
  <cp:lastPrinted>2020-11-03T13:27:00Z</cp:lastPrinted>
  <dcterms:created xsi:type="dcterms:W3CDTF">2020-11-03T13:28:00Z</dcterms:created>
  <dcterms:modified xsi:type="dcterms:W3CDTF">2020-11-03T17:23:00Z</dcterms:modified>
</cp:coreProperties>
</file>