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D50" w:rsidRPr="00737C34" w:rsidRDefault="00426D50" w:rsidP="00094E5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 xml:space="preserve">DECRETO </w:t>
      </w:r>
      <w:r w:rsidR="00037904" w:rsidRPr="00737C34">
        <w:rPr>
          <w:rFonts w:ascii="Arial" w:hAnsi="Arial" w:cs="Arial"/>
          <w:b/>
          <w:sz w:val="24"/>
          <w:szCs w:val="24"/>
        </w:rPr>
        <w:t xml:space="preserve">Nº </w:t>
      </w:r>
      <w:r w:rsidR="002C71E3" w:rsidRPr="00737C34">
        <w:rPr>
          <w:rFonts w:ascii="Arial" w:hAnsi="Arial" w:cs="Arial"/>
          <w:b/>
          <w:sz w:val="24"/>
          <w:szCs w:val="24"/>
        </w:rPr>
        <w:t>1</w:t>
      </w:r>
      <w:r w:rsidR="00737C34" w:rsidRPr="00737C34">
        <w:rPr>
          <w:rFonts w:ascii="Arial" w:hAnsi="Arial" w:cs="Arial"/>
          <w:b/>
          <w:sz w:val="24"/>
          <w:szCs w:val="24"/>
        </w:rPr>
        <w:t>83</w:t>
      </w:r>
      <w:r w:rsidR="00F41D12" w:rsidRPr="00737C34">
        <w:rPr>
          <w:rFonts w:ascii="Arial" w:hAnsi="Arial" w:cs="Arial"/>
          <w:b/>
          <w:sz w:val="24"/>
          <w:szCs w:val="24"/>
        </w:rPr>
        <w:t>/201</w:t>
      </w:r>
      <w:r w:rsidR="00E7046B" w:rsidRPr="00737C34">
        <w:rPr>
          <w:rFonts w:ascii="Arial" w:hAnsi="Arial" w:cs="Arial"/>
          <w:b/>
          <w:sz w:val="24"/>
          <w:szCs w:val="24"/>
        </w:rPr>
        <w:t>6</w:t>
      </w:r>
    </w:p>
    <w:p w:rsidR="00737C34" w:rsidRDefault="00737C34" w:rsidP="00737C34">
      <w:pPr>
        <w:pStyle w:val="Recuodecorpodetexto2"/>
        <w:spacing w:after="0" w:line="276" w:lineRule="auto"/>
        <w:ind w:left="3402"/>
        <w:jc w:val="both"/>
        <w:rPr>
          <w:rFonts w:ascii="Arial" w:hAnsi="Arial" w:cs="Arial"/>
          <w:b/>
        </w:rPr>
      </w:pPr>
    </w:p>
    <w:p w:rsidR="00737C34" w:rsidRPr="00737C34" w:rsidRDefault="00737C34" w:rsidP="00737C34">
      <w:pPr>
        <w:pStyle w:val="Recuodecorpodetexto2"/>
        <w:spacing w:after="0" w:line="276" w:lineRule="auto"/>
        <w:ind w:left="3402"/>
        <w:jc w:val="both"/>
        <w:rPr>
          <w:rFonts w:ascii="Arial" w:hAnsi="Arial" w:cs="Arial"/>
          <w:b/>
        </w:rPr>
      </w:pPr>
      <w:r w:rsidRPr="00737C34">
        <w:rPr>
          <w:rFonts w:ascii="Arial" w:hAnsi="Arial" w:cs="Arial"/>
          <w:b/>
        </w:rPr>
        <w:t>DECLARA CENÁRIO DE ALERTA EM RELAÇÃO AOS RECURSOS HÍDRICOS FRENTE AO PROLONGAMENTO DA ESCASSEZ HÍDRICA E DÁ OUTRAS PROVIDÊNCIAS.</w:t>
      </w:r>
    </w:p>
    <w:p w:rsidR="00737C34" w:rsidRPr="00737C34" w:rsidRDefault="00737C34" w:rsidP="00737C34">
      <w:pPr>
        <w:pStyle w:val="Recuodecorpodetexto2"/>
        <w:spacing w:after="0" w:line="276" w:lineRule="auto"/>
        <w:ind w:left="5103"/>
        <w:jc w:val="both"/>
        <w:rPr>
          <w:rFonts w:ascii="Arial" w:hAnsi="Arial" w:cs="Arial"/>
          <w:b/>
        </w:rPr>
      </w:pPr>
    </w:p>
    <w:p w:rsidR="00737C34" w:rsidRPr="00737C34" w:rsidRDefault="00737C34" w:rsidP="00737C34">
      <w:pPr>
        <w:pStyle w:val="Recuodecorpodetexto2"/>
        <w:spacing w:after="0" w:line="276" w:lineRule="auto"/>
        <w:ind w:left="5103"/>
        <w:jc w:val="both"/>
        <w:rPr>
          <w:rFonts w:ascii="Arial" w:hAnsi="Arial" w:cs="Arial"/>
        </w:rPr>
      </w:pPr>
    </w:p>
    <w:p w:rsidR="00737C34" w:rsidRPr="00737C34" w:rsidRDefault="00737C34" w:rsidP="00737C3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 xml:space="preserve">O Senhor </w:t>
      </w:r>
      <w:r w:rsidRPr="00737C34">
        <w:rPr>
          <w:rFonts w:ascii="Arial" w:hAnsi="Arial" w:cs="Arial"/>
          <w:b/>
          <w:sz w:val="24"/>
          <w:szCs w:val="24"/>
        </w:rPr>
        <w:t>WILSON BERGER COSTA</w:t>
      </w:r>
      <w:r w:rsidRPr="00737C34">
        <w:rPr>
          <w:rFonts w:ascii="Arial" w:hAnsi="Arial" w:cs="Arial"/>
          <w:sz w:val="24"/>
          <w:szCs w:val="24"/>
        </w:rPr>
        <w:t>, Prefeito do Município de Afonso Cláudio, localizado no Estado do Espírito Santo, no uso de suas atribuições legais, conferidas pela Lei Orgânica Municipal;</w:t>
      </w:r>
    </w:p>
    <w:p w:rsidR="00737C34" w:rsidRPr="00737C34" w:rsidRDefault="00737C34" w:rsidP="00737C3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 xml:space="preserve">  </w:t>
      </w:r>
    </w:p>
    <w:p w:rsidR="00737C34" w:rsidRPr="00737C34" w:rsidRDefault="00737C34" w:rsidP="00737C3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 xml:space="preserve">CONSIDERANDO: </w:t>
      </w:r>
    </w:p>
    <w:p w:rsidR="00737C34" w:rsidRPr="00737C34" w:rsidRDefault="00737C34" w:rsidP="00737C3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I – A intensificação da escassez pluviométrica que assola o Município de Afonso Cláudio/ES, bem como a Bacia Hidrográfica do Rio Guandu e do Rio Santa Joana;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II – Ainda que os meses de junho, julho e agosto são historicamente os de menores índices pluviométricos;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 xml:space="preserve"> 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III - A estiagem prolongada que tem provocado inúmeros danos, tais como a escassez hídrica, o que interfere na subsistência e na saúde da população deste Município;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IV – A irregularidade significativa na quantidade e na distribuição temporal e espacial das chuvas no território das Bacias Hidrográficas que o Município de Afonso Cláudio esta inserido, ocasionando insuficiência na recarga dos mananciais que vêm comprometendo o armazenamento de água, causando sérios problemas no abastecimento para o consumo humano e animal;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V – Que as recentes chuvas não foram suficientes para mudar positivamente o cenário;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V</w:t>
      </w:r>
      <w:r w:rsidRPr="00737C34">
        <w:rPr>
          <w:rFonts w:ascii="Arial" w:hAnsi="Arial" w:cs="Arial"/>
          <w:i/>
          <w:sz w:val="24"/>
          <w:szCs w:val="24"/>
        </w:rPr>
        <w:t>I</w:t>
      </w:r>
      <w:r w:rsidRPr="00737C34">
        <w:rPr>
          <w:rFonts w:ascii="Arial" w:hAnsi="Arial" w:cs="Arial"/>
          <w:sz w:val="24"/>
          <w:szCs w:val="24"/>
        </w:rPr>
        <w:t xml:space="preserve"> - Que o desperdício de recursos hídricos pela população de nosso município vem a se traduzir em agravante à estiagem que se arrasta ao longo dos últimos meses; 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VII</w:t>
      </w:r>
      <w:r>
        <w:rPr>
          <w:rFonts w:ascii="Arial" w:hAnsi="Arial" w:cs="Arial"/>
          <w:sz w:val="24"/>
          <w:szCs w:val="24"/>
        </w:rPr>
        <w:t xml:space="preserve"> </w:t>
      </w:r>
      <w:r w:rsidRPr="00737C34">
        <w:rPr>
          <w:rFonts w:ascii="Arial" w:hAnsi="Arial" w:cs="Arial"/>
          <w:sz w:val="24"/>
          <w:szCs w:val="24"/>
        </w:rPr>
        <w:t xml:space="preserve">- Que a prioridade legal prevista na Lei nº9433/97 e na Lei Estadual n° 10.179 de 17 de março de 2014 é a </w:t>
      </w:r>
      <w:proofErr w:type="spellStart"/>
      <w:r w:rsidRPr="00737C34">
        <w:rPr>
          <w:rFonts w:ascii="Arial" w:hAnsi="Arial" w:cs="Arial"/>
          <w:sz w:val="24"/>
          <w:szCs w:val="24"/>
        </w:rPr>
        <w:t>dessedentação</w:t>
      </w:r>
      <w:proofErr w:type="spellEnd"/>
      <w:r w:rsidRPr="00737C34">
        <w:rPr>
          <w:rFonts w:ascii="Arial" w:hAnsi="Arial" w:cs="Arial"/>
          <w:sz w:val="24"/>
          <w:szCs w:val="24"/>
        </w:rPr>
        <w:t xml:space="preserve"> humana e animal em situações de escassez hídrica;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lastRenderedPageBreak/>
        <w:t xml:space="preserve">VIII - Que cabe ao Poder Público Municipal a adoção de medidas que visem restabelecer a situação de normalidade e o bem-estar da população </w:t>
      </w:r>
      <w:proofErr w:type="spellStart"/>
      <w:r w:rsidRPr="00737C34">
        <w:rPr>
          <w:rFonts w:ascii="Arial" w:hAnsi="Arial" w:cs="Arial"/>
          <w:sz w:val="24"/>
          <w:szCs w:val="24"/>
        </w:rPr>
        <w:t>afonsoclaudense</w:t>
      </w:r>
      <w:proofErr w:type="spellEnd"/>
      <w:r w:rsidRPr="00737C34">
        <w:rPr>
          <w:rFonts w:ascii="Arial" w:hAnsi="Arial" w:cs="Arial"/>
          <w:sz w:val="24"/>
          <w:szCs w:val="24"/>
        </w:rPr>
        <w:t>.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IX - A necessidade de atender às regras e às condições do Cenário de Alerta estabelecido pelas Resoluções AGERH 005/2015 e 006/2015;</w:t>
      </w: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abealh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X - A necessidade de fomentar o enfrentamento coletivo da escassez hídrica nas diferentes bacias hidrográficas do Espírito Santo;</w:t>
      </w: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tabs>
          <w:tab w:val="left" w:pos="284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D E C R E T A:</w:t>
      </w:r>
    </w:p>
    <w:p w:rsidR="00737C34" w:rsidRPr="00737C34" w:rsidRDefault="00737C34" w:rsidP="00737C34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Art. 1º.</w:t>
      </w:r>
      <w:r w:rsidRPr="00737C34">
        <w:rPr>
          <w:rFonts w:ascii="Arial" w:hAnsi="Arial" w:cs="Arial"/>
          <w:sz w:val="24"/>
          <w:szCs w:val="24"/>
        </w:rPr>
        <w:t xml:space="preserve"> Fica declarado cenário de alerta em relação aos recursos hídricos frente ao prolongamento da escassez hídrica 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Art. 2º.</w:t>
      </w:r>
      <w:r w:rsidRPr="00737C34">
        <w:rPr>
          <w:rFonts w:ascii="Arial" w:hAnsi="Arial" w:cs="Arial"/>
          <w:sz w:val="24"/>
          <w:szCs w:val="24"/>
        </w:rPr>
        <w:t xml:space="preserve"> </w:t>
      </w:r>
      <w:r w:rsidRPr="00737C34">
        <w:rPr>
          <w:rFonts w:ascii="Arial" w:hAnsi="Arial" w:cs="Arial"/>
          <w:color w:val="000000"/>
          <w:sz w:val="24"/>
          <w:szCs w:val="24"/>
        </w:rPr>
        <w:t>Fica autorizada a mobilização de todos os órgãos municipais, no âmbito das suas competências, para envidar esforços no intuito de apoiar as ações de resposta ao desastre, reabilitação do cenário e reconstrução.</w:t>
      </w:r>
      <w:r w:rsidRPr="00737C34">
        <w:rPr>
          <w:rFonts w:ascii="Arial" w:hAnsi="Arial" w:cs="Arial"/>
          <w:sz w:val="24"/>
          <w:szCs w:val="24"/>
        </w:rPr>
        <w:t xml:space="preserve"> 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Art. 3º.</w:t>
      </w:r>
      <w:r w:rsidRPr="00737C34">
        <w:rPr>
          <w:rFonts w:ascii="Arial" w:hAnsi="Arial" w:cs="Arial"/>
          <w:sz w:val="24"/>
          <w:szCs w:val="24"/>
        </w:rPr>
        <w:t xml:space="preserve"> Determina-se às Secretarias Municipais de Agricultura e Desenvolvimento Econômico, Obras e Serviços </w:t>
      </w:r>
      <w:proofErr w:type="gramStart"/>
      <w:r w:rsidRPr="00737C34">
        <w:rPr>
          <w:rFonts w:ascii="Arial" w:hAnsi="Arial" w:cs="Arial"/>
          <w:sz w:val="24"/>
          <w:szCs w:val="24"/>
        </w:rPr>
        <w:t>Urbanos, Meio Ambiente</w:t>
      </w:r>
      <w:proofErr w:type="gramEnd"/>
      <w:r w:rsidRPr="00737C34">
        <w:rPr>
          <w:rFonts w:ascii="Arial" w:hAnsi="Arial" w:cs="Arial"/>
          <w:sz w:val="24"/>
          <w:szCs w:val="24"/>
        </w:rPr>
        <w:t xml:space="preserve"> e Finanças, bem como à Companhia Espírito </w:t>
      </w:r>
      <w:proofErr w:type="spellStart"/>
      <w:r w:rsidRPr="00737C34">
        <w:rPr>
          <w:rFonts w:ascii="Arial" w:hAnsi="Arial" w:cs="Arial"/>
          <w:sz w:val="24"/>
          <w:szCs w:val="24"/>
        </w:rPr>
        <w:t>Santense</w:t>
      </w:r>
      <w:proofErr w:type="spellEnd"/>
      <w:r w:rsidRPr="00737C34">
        <w:rPr>
          <w:rFonts w:ascii="Arial" w:hAnsi="Arial" w:cs="Arial"/>
          <w:sz w:val="24"/>
          <w:szCs w:val="24"/>
        </w:rPr>
        <w:t xml:space="preserve"> de Saneamento (CESAN), adotem todas as providências necessárias com vistas às ações urgentes e inadiáveis, objeto deste decreto.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Art. 4º</w:t>
      </w:r>
      <w:r w:rsidRPr="00737C34">
        <w:rPr>
          <w:rFonts w:ascii="Arial" w:hAnsi="Arial" w:cs="Arial"/>
          <w:sz w:val="24"/>
          <w:szCs w:val="24"/>
        </w:rPr>
        <w:t>. Determina-se a convocação dos membros que compõem a equipe de resposta ao desastre indicada no Plano de Contingência Municipal para realização de campanhas que se fizerem necessárias para intervenção no cenário de crise hídrica, sob a coordenação</w:t>
      </w:r>
      <w:r w:rsidRPr="00737C34">
        <w:rPr>
          <w:rFonts w:ascii="Arial" w:hAnsi="Arial" w:cs="Arial"/>
          <w:color w:val="FF0000"/>
          <w:sz w:val="24"/>
          <w:szCs w:val="24"/>
        </w:rPr>
        <w:t xml:space="preserve"> </w:t>
      </w:r>
      <w:r w:rsidRPr="00737C34">
        <w:rPr>
          <w:rFonts w:ascii="Arial" w:hAnsi="Arial" w:cs="Arial"/>
          <w:sz w:val="24"/>
          <w:szCs w:val="24"/>
        </w:rPr>
        <w:t xml:space="preserve">da Coordenadoria Municipal de Proteção e Defesa </w:t>
      </w:r>
      <w:proofErr w:type="spellStart"/>
      <w:r w:rsidRPr="00737C34">
        <w:rPr>
          <w:rFonts w:ascii="Arial" w:hAnsi="Arial" w:cs="Arial"/>
          <w:sz w:val="24"/>
          <w:szCs w:val="24"/>
        </w:rPr>
        <w:t>Civil-COMPDEC</w:t>
      </w:r>
      <w:proofErr w:type="spellEnd"/>
      <w:r w:rsidRPr="00737C34">
        <w:rPr>
          <w:rFonts w:ascii="Arial" w:hAnsi="Arial" w:cs="Arial"/>
          <w:sz w:val="24"/>
          <w:szCs w:val="24"/>
        </w:rPr>
        <w:t>.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Art. 5º.</w:t>
      </w:r>
      <w:r w:rsidRPr="00737C34">
        <w:rPr>
          <w:rFonts w:ascii="Arial" w:hAnsi="Arial" w:cs="Arial"/>
          <w:sz w:val="24"/>
          <w:szCs w:val="24"/>
        </w:rPr>
        <w:t xml:space="preserve"> Ficam proibidas as condutas abusivas que desperdiçam recursos hídricos em nosso Município, tanto em áreas urbanas quanto rurais, tais como: 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 xml:space="preserve">I) lavagem de ruas, calçadas, vidraças, fachadas, pisos, muros e veículos com o uso de mangueiras, exceto quando utilizada água de reuso; 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737C34">
        <w:rPr>
          <w:rFonts w:ascii="Arial" w:hAnsi="Arial" w:cs="Arial"/>
          <w:sz w:val="24"/>
          <w:szCs w:val="24"/>
        </w:rPr>
        <w:t>II)</w:t>
      </w:r>
      <w:proofErr w:type="gramEnd"/>
      <w:r w:rsidRPr="00737C34">
        <w:rPr>
          <w:rFonts w:ascii="Arial" w:hAnsi="Arial" w:cs="Arial"/>
          <w:sz w:val="24"/>
          <w:szCs w:val="24"/>
        </w:rPr>
        <w:t xml:space="preserve"> rega de gramados e jardins; exceto quando utilizada água de reuso;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III) manutenção de piscinas;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lastRenderedPageBreak/>
        <w:t>IV) intervenção de qualquer curso d’água que venha a prejudicar o fluxo natural da mesma, através da utilização de sacos de areia, pedras, dentre outros;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 xml:space="preserve">V) preparação de terra e plantio em novas áreas durante o período de escassez; 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737C34">
        <w:rPr>
          <w:rFonts w:ascii="Arial" w:hAnsi="Arial" w:cs="Arial"/>
          <w:sz w:val="24"/>
          <w:szCs w:val="24"/>
        </w:rPr>
        <w:t>VI)</w:t>
      </w:r>
      <w:proofErr w:type="gramEnd"/>
      <w:r w:rsidRPr="00737C34">
        <w:rPr>
          <w:rFonts w:ascii="Arial" w:hAnsi="Arial" w:cs="Arial"/>
          <w:sz w:val="24"/>
          <w:szCs w:val="24"/>
        </w:rPr>
        <w:t xml:space="preserve"> plantio em áreas de preservação permanente;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VII) abertura de novos poços escavados e artesianos;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737C34">
        <w:rPr>
          <w:rFonts w:ascii="Arial" w:hAnsi="Arial" w:cs="Arial"/>
          <w:sz w:val="24"/>
          <w:szCs w:val="24"/>
        </w:rPr>
        <w:t>VIII)</w:t>
      </w:r>
      <w:proofErr w:type="gramEnd"/>
      <w:r w:rsidRPr="00737C34">
        <w:rPr>
          <w:rFonts w:ascii="Arial" w:hAnsi="Arial" w:cs="Arial"/>
          <w:sz w:val="24"/>
          <w:szCs w:val="24"/>
        </w:rPr>
        <w:t xml:space="preserve"> irrigação de qualquer tipo de cultura no período de 06:00h às 18:00h;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 xml:space="preserve">IX) a utilização de canhão em qualquer horário para irrigação. 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Parágrafo Único -</w:t>
      </w:r>
      <w:r w:rsidRPr="00737C34">
        <w:rPr>
          <w:rFonts w:ascii="Arial" w:hAnsi="Arial" w:cs="Arial"/>
          <w:sz w:val="24"/>
          <w:szCs w:val="24"/>
        </w:rPr>
        <w:t xml:space="preserve"> O descumprimento das vedações impostas neste artigo implicará na aplicação das penalidades previstas no artigo 71 da Lei Estadual n° 10.179 de 17 de março de 2014.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 xml:space="preserve">Art. 6º - </w:t>
      </w:r>
      <w:r w:rsidRPr="00737C34">
        <w:rPr>
          <w:rFonts w:ascii="Arial" w:hAnsi="Arial" w:cs="Arial"/>
          <w:sz w:val="24"/>
          <w:szCs w:val="24"/>
        </w:rPr>
        <w:t>Ficam imediatamente proibidas em todo o território do Município de Afonso Cláudio: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 xml:space="preserve">a) A construção de novos poços escavados; 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b) A perfuração de poços tubulares (artesianos), exceto quando destinados ao abastecimento humano, e prev</w:t>
      </w:r>
      <w:r w:rsidR="00510C4C">
        <w:rPr>
          <w:rFonts w:ascii="Arial" w:hAnsi="Arial" w:cs="Arial"/>
          <w:sz w:val="24"/>
          <w:szCs w:val="24"/>
        </w:rPr>
        <w:t>iamente autorizado</w:t>
      </w:r>
      <w:r w:rsidRPr="00737C34">
        <w:rPr>
          <w:rFonts w:ascii="Arial" w:hAnsi="Arial" w:cs="Arial"/>
          <w:sz w:val="24"/>
          <w:szCs w:val="24"/>
        </w:rPr>
        <w:t>;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Art. 7º</w:t>
      </w:r>
      <w:r w:rsidRPr="00737C34">
        <w:rPr>
          <w:rFonts w:ascii="Arial" w:hAnsi="Arial" w:cs="Arial"/>
          <w:sz w:val="24"/>
          <w:szCs w:val="24"/>
        </w:rPr>
        <w:t xml:space="preserve"> - A</w:t>
      </w:r>
      <w:r w:rsidR="00510C4C">
        <w:rPr>
          <w:rFonts w:ascii="Arial" w:hAnsi="Arial" w:cs="Arial"/>
          <w:sz w:val="24"/>
          <w:szCs w:val="24"/>
        </w:rPr>
        <w:t>s</w:t>
      </w:r>
      <w:r w:rsidRPr="00737C34">
        <w:rPr>
          <w:rFonts w:ascii="Arial" w:hAnsi="Arial" w:cs="Arial"/>
          <w:sz w:val="24"/>
          <w:szCs w:val="24"/>
        </w:rPr>
        <w:t xml:space="preserve"> atividades econômicas, bem como o início de culturas que demandem elevado consumo de água, só poderão </w:t>
      </w:r>
      <w:r w:rsidR="00510C4C">
        <w:rPr>
          <w:rFonts w:ascii="Arial" w:hAnsi="Arial" w:cs="Arial"/>
          <w:sz w:val="24"/>
          <w:szCs w:val="24"/>
        </w:rPr>
        <w:t xml:space="preserve">ser </w:t>
      </w:r>
      <w:proofErr w:type="gramStart"/>
      <w:r w:rsidRPr="00737C34">
        <w:rPr>
          <w:rFonts w:ascii="Arial" w:hAnsi="Arial" w:cs="Arial"/>
          <w:sz w:val="24"/>
          <w:szCs w:val="24"/>
        </w:rPr>
        <w:t>iniciados</w:t>
      </w:r>
      <w:proofErr w:type="gramEnd"/>
      <w:r w:rsidRPr="00737C34">
        <w:rPr>
          <w:rFonts w:ascii="Arial" w:hAnsi="Arial" w:cs="Arial"/>
          <w:sz w:val="24"/>
          <w:szCs w:val="24"/>
        </w:rPr>
        <w:t xml:space="preserve"> após análise prévia do </w:t>
      </w:r>
      <w:proofErr w:type="spellStart"/>
      <w:r w:rsidRPr="00737C34">
        <w:rPr>
          <w:rFonts w:ascii="Arial" w:hAnsi="Arial" w:cs="Arial"/>
          <w:sz w:val="24"/>
          <w:szCs w:val="24"/>
        </w:rPr>
        <w:t>Incaper</w:t>
      </w:r>
      <w:proofErr w:type="spellEnd"/>
      <w:r w:rsidRPr="00737C34">
        <w:rPr>
          <w:rFonts w:ascii="Arial" w:hAnsi="Arial" w:cs="Arial"/>
          <w:sz w:val="24"/>
          <w:szCs w:val="24"/>
        </w:rPr>
        <w:t>, considerando os critérios técnicos por ele definido;</w:t>
      </w: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pStyle w:val="Corpodetexto"/>
        <w:spacing w:line="276" w:lineRule="auto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 xml:space="preserve">Art. </w:t>
      </w:r>
      <w:r w:rsidR="00F36CCE">
        <w:rPr>
          <w:rFonts w:ascii="Arial" w:hAnsi="Arial" w:cs="Arial"/>
          <w:b/>
          <w:sz w:val="24"/>
          <w:szCs w:val="24"/>
        </w:rPr>
        <w:t>8</w:t>
      </w:r>
      <w:r w:rsidRPr="00737C34">
        <w:rPr>
          <w:rFonts w:ascii="Arial" w:hAnsi="Arial" w:cs="Arial"/>
          <w:b/>
          <w:sz w:val="24"/>
          <w:szCs w:val="24"/>
        </w:rPr>
        <w:t>º.</w:t>
      </w:r>
      <w:r w:rsidRPr="00737C34">
        <w:rPr>
          <w:rFonts w:ascii="Arial" w:hAnsi="Arial" w:cs="Arial"/>
          <w:sz w:val="24"/>
          <w:szCs w:val="24"/>
        </w:rPr>
        <w:t xml:space="preserve"> Este Decreto entra em vigor na data de sua publicação, devendo viger por um prazo de 180 (cento e oitenta) dias, podendo ser prorrogado.</w:t>
      </w:r>
    </w:p>
    <w:p w:rsidR="00737C34" w:rsidRPr="00737C34" w:rsidRDefault="00737C34" w:rsidP="00737C34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37C34">
        <w:rPr>
          <w:rFonts w:ascii="Arial" w:hAnsi="Arial" w:cs="Arial"/>
          <w:b/>
          <w:bCs/>
          <w:sz w:val="24"/>
          <w:szCs w:val="24"/>
        </w:rPr>
        <w:t>REGISTRE-SE, PUBLIQUE-SE E CUMPRA-SE.</w:t>
      </w: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  <w:r w:rsidRPr="00737C34">
        <w:rPr>
          <w:rFonts w:ascii="Arial" w:hAnsi="Arial" w:cs="Arial"/>
          <w:sz w:val="24"/>
          <w:szCs w:val="24"/>
        </w:rPr>
        <w:t>Prefeitura Municipal de Afonso Cláudio, em 11 de julho de 2016.</w:t>
      </w: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sz w:val="24"/>
          <w:szCs w:val="24"/>
        </w:rPr>
      </w:pPr>
    </w:p>
    <w:p w:rsidR="00737C34" w:rsidRPr="00737C34" w:rsidRDefault="00737C34" w:rsidP="00737C34">
      <w:pPr>
        <w:jc w:val="both"/>
        <w:rPr>
          <w:rFonts w:ascii="Arial" w:hAnsi="Arial" w:cs="Arial"/>
          <w:b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WILSON BERGER COSTA</w:t>
      </w:r>
    </w:p>
    <w:p w:rsidR="00737C34" w:rsidRPr="00737C34" w:rsidRDefault="00737C34" w:rsidP="00737C34">
      <w:pPr>
        <w:jc w:val="both"/>
        <w:rPr>
          <w:rFonts w:ascii="Arial" w:hAnsi="Arial" w:cs="Arial"/>
          <w:bCs/>
          <w:sz w:val="24"/>
          <w:szCs w:val="24"/>
        </w:rPr>
      </w:pPr>
      <w:r w:rsidRPr="00737C34">
        <w:rPr>
          <w:rFonts w:ascii="Arial" w:hAnsi="Arial" w:cs="Arial"/>
          <w:b/>
          <w:sz w:val="24"/>
          <w:szCs w:val="24"/>
        </w:rPr>
        <w:t>PREFEITO MUNICIPAL</w:t>
      </w:r>
    </w:p>
    <w:p w:rsidR="00001007" w:rsidRPr="008704DD" w:rsidRDefault="00001007" w:rsidP="00737C34">
      <w:pPr>
        <w:jc w:val="right"/>
        <w:rPr>
          <w:rFonts w:ascii="Arial" w:hAnsi="Arial" w:cs="Arial"/>
          <w:sz w:val="28"/>
          <w:szCs w:val="28"/>
        </w:rPr>
      </w:pPr>
    </w:p>
    <w:sectPr w:rsidR="00001007" w:rsidRPr="008704DD" w:rsidSect="00E7046B">
      <w:headerReference w:type="default" r:id="rId6"/>
      <w:footerReference w:type="default" r:id="rId7"/>
      <w:pgSz w:w="11907" w:h="16840" w:code="9"/>
      <w:pgMar w:top="283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46B" w:rsidRDefault="00E7046B" w:rsidP="00E7046B">
      <w:r>
        <w:separator/>
      </w:r>
    </w:p>
  </w:endnote>
  <w:endnote w:type="continuationSeparator" w:id="0">
    <w:p w:rsidR="00E7046B" w:rsidRDefault="00E7046B" w:rsidP="00E7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6B" w:rsidRPr="00EC72E7" w:rsidRDefault="00E7046B" w:rsidP="00E7046B">
    <w:pPr>
      <w:pStyle w:val="Rodap"/>
      <w:pBdr>
        <w:bottom w:val="single" w:sz="12" w:space="1" w:color="auto"/>
      </w:pBdr>
      <w:jc w:val="center"/>
      <w:rPr>
        <w:b/>
        <w:sz w:val="22"/>
        <w:szCs w:val="22"/>
      </w:rPr>
    </w:pPr>
  </w:p>
  <w:p w:rsidR="00E7046B" w:rsidRPr="00EC72E7" w:rsidRDefault="00E7046B" w:rsidP="00E7046B">
    <w:pPr>
      <w:pStyle w:val="Rodap"/>
      <w:jc w:val="center"/>
      <w:rPr>
        <w:b/>
        <w:sz w:val="22"/>
        <w:szCs w:val="22"/>
      </w:rPr>
    </w:pPr>
    <w:r w:rsidRPr="00EC72E7">
      <w:rPr>
        <w:b/>
        <w:sz w:val="22"/>
        <w:szCs w:val="22"/>
      </w:rPr>
      <w:t>Praça da Independência, 341, - CEP. 29600-000 – Afonso Cláudio – ES - Tel. 27 3735.4000</w:t>
    </w:r>
  </w:p>
  <w:p w:rsidR="00E7046B" w:rsidRPr="00E7046B" w:rsidRDefault="00E7046B" w:rsidP="00E7046B">
    <w:pPr>
      <w:pStyle w:val="Rodap"/>
      <w:jc w:val="center"/>
      <w:rPr>
        <w:sz w:val="22"/>
        <w:szCs w:val="22"/>
      </w:rPr>
    </w:pPr>
    <w:r w:rsidRPr="00EC72E7">
      <w:rPr>
        <w:b/>
        <w:sz w:val="22"/>
        <w:szCs w:val="22"/>
      </w:rPr>
      <w:t>www.afonsoclaudio.es.gov.br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46B" w:rsidRDefault="00E7046B" w:rsidP="00E7046B">
      <w:r>
        <w:separator/>
      </w:r>
    </w:p>
  </w:footnote>
  <w:footnote w:type="continuationSeparator" w:id="0">
    <w:p w:rsidR="00E7046B" w:rsidRDefault="00E7046B" w:rsidP="00E704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6B" w:rsidRDefault="00E7046B" w:rsidP="00E7046B">
    <w:pPr>
      <w:pStyle w:val="Corpodetexto"/>
      <w:ind w:left="708" w:firstLine="708"/>
      <w:rPr>
        <w:b/>
        <w:bCs/>
        <w:sz w:val="28"/>
      </w:rPr>
    </w:pPr>
    <w:r>
      <w:rPr>
        <w:b/>
        <w:bCs/>
        <w:sz w:val="28"/>
      </w:rPr>
      <w:t>PREFEITURA MUNICIPAL DE AFONSO CLÁUDIO</w:t>
    </w:r>
  </w:p>
  <w:p w:rsidR="00E7046B" w:rsidRDefault="00E7046B" w:rsidP="00E7046B">
    <w:pPr>
      <w:jc w:val="both"/>
      <w:rPr>
        <w:sz w:val="28"/>
      </w:rPr>
    </w:pPr>
    <w:r>
      <w:object w:dxaOrig="1420" w:dyaOrig="1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.75pt;height:54.35pt" o:ole="" fillcolor="window">
          <v:imagedata r:id="rId1" o:title=""/>
        </v:shape>
        <o:OLEObject Type="Embed" ProgID="Word.Picture.8" ShapeID="_x0000_i1025" DrawAspect="Content" ObjectID="_1529845698" r:id="rId2"/>
      </w:object>
    </w:r>
    <w:r>
      <w:rPr>
        <w:sz w:val="28"/>
      </w:rPr>
      <w:t xml:space="preserve">                          ESTADO DO ESPÍRITO SANTO</w:t>
    </w:r>
  </w:p>
  <w:p w:rsidR="00E7046B" w:rsidRPr="00E7046B" w:rsidRDefault="00E7046B" w:rsidP="00E7046B">
    <w:pPr>
      <w:jc w:val="both"/>
      <w:rPr>
        <w:sz w:val="28"/>
      </w:rPr>
    </w:pPr>
    <w:r>
      <w:rPr>
        <w:sz w:val="28"/>
      </w:rPr>
      <w:t>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426D50"/>
    <w:rsid w:val="00001007"/>
    <w:rsid w:val="000076AC"/>
    <w:rsid w:val="00037904"/>
    <w:rsid w:val="00041DE2"/>
    <w:rsid w:val="00093E66"/>
    <w:rsid w:val="00094E57"/>
    <w:rsid w:val="000A3EF3"/>
    <w:rsid w:val="000B750C"/>
    <w:rsid w:val="000F45ED"/>
    <w:rsid w:val="001766C5"/>
    <w:rsid w:val="001B6887"/>
    <w:rsid w:val="002354E6"/>
    <w:rsid w:val="00261323"/>
    <w:rsid w:val="002756AF"/>
    <w:rsid w:val="00287BC9"/>
    <w:rsid w:val="002C71E3"/>
    <w:rsid w:val="003065A7"/>
    <w:rsid w:val="00363459"/>
    <w:rsid w:val="00407828"/>
    <w:rsid w:val="00423954"/>
    <w:rsid w:val="00426D50"/>
    <w:rsid w:val="00436577"/>
    <w:rsid w:val="00510C4C"/>
    <w:rsid w:val="005228F3"/>
    <w:rsid w:val="0053010A"/>
    <w:rsid w:val="005469BC"/>
    <w:rsid w:val="005A66D4"/>
    <w:rsid w:val="006304EE"/>
    <w:rsid w:val="006D2688"/>
    <w:rsid w:val="006D4C0F"/>
    <w:rsid w:val="006E257E"/>
    <w:rsid w:val="00716B2F"/>
    <w:rsid w:val="007205F4"/>
    <w:rsid w:val="00737C34"/>
    <w:rsid w:val="007B1782"/>
    <w:rsid w:val="007F11F6"/>
    <w:rsid w:val="00801C55"/>
    <w:rsid w:val="0080310A"/>
    <w:rsid w:val="00847519"/>
    <w:rsid w:val="0087029C"/>
    <w:rsid w:val="008704DD"/>
    <w:rsid w:val="00871763"/>
    <w:rsid w:val="008C1560"/>
    <w:rsid w:val="00934826"/>
    <w:rsid w:val="00940599"/>
    <w:rsid w:val="00970EC2"/>
    <w:rsid w:val="00A765BE"/>
    <w:rsid w:val="00AF14A0"/>
    <w:rsid w:val="00B270E5"/>
    <w:rsid w:val="00B7235D"/>
    <w:rsid w:val="00BE6E9C"/>
    <w:rsid w:val="00C0478F"/>
    <w:rsid w:val="00C25EBC"/>
    <w:rsid w:val="00C2658F"/>
    <w:rsid w:val="00CD0B89"/>
    <w:rsid w:val="00D04219"/>
    <w:rsid w:val="00D57BFF"/>
    <w:rsid w:val="00D64C8C"/>
    <w:rsid w:val="00D91205"/>
    <w:rsid w:val="00DA352A"/>
    <w:rsid w:val="00DF0956"/>
    <w:rsid w:val="00E0402E"/>
    <w:rsid w:val="00E1324F"/>
    <w:rsid w:val="00E542A2"/>
    <w:rsid w:val="00E7046B"/>
    <w:rsid w:val="00E95488"/>
    <w:rsid w:val="00F339A1"/>
    <w:rsid w:val="00F36CCE"/>
    <w:rsid w:val="00F41D12"/>
    <w:rsid w:val="00F73E03"/>
    <w:rsid w:val="00FA50F2"/>
    <w:rsid w:val="00FB2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D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01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01C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704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046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704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7046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E7046B"/>
    <w:pPr>
      <w:jc w:val="both"/>
    </w:pPr>
    <w:rPr>
      <w:sz w:val="32"/>
    </w:rPr>
  </w:style>
  <w:style w:type="character" w:customStyle="1" w:styleId="CorpodetextoChar">
    <w:name w:val="Corpo de texto Char"/>
    <w:basedOn w:val="Fontepargpadro"/>
    <w:link w:val="Corpodetexto"/>
    <w:rsid w:val="00E7046B"/>
    <w:rPr>
      <w:rFonts w:ascii="Times New Roman" w:eastAsia="Times New Roman" w:hAnsi="Times New Roman" w:cs="Times New Roman"/>
      <w:sz w:val="32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737C34"/>
    <w:pPr>
      <w:spacing w:after="120" w:line="480" w:lineRule="auto"/>
      <w:ind w:left="283"/>
    </w:pPr>
    <w:rPr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37C3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administracao</dc:creator>
  <cp:lastModifiedBy>usuario</cp:lastModifiedBy>
  <cp:revision>4</cp:revision>
  <cp:lastPrinted>2016-07-11T11:55:00Z</cp:lastPrinted>
  <dcterms:created xsi:type="dcterms:W3CDTF">2016-07-12T13:45:00Z</dcterms:created>
  <dcterms:modified xsi:type="dcterms:W3CDTF">2016-07-12T19:22:00Z</dcterms:modified>
</cp:coreProperties>
</file>